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4AC" w:rsidRDefault="007B54AC" w:rsidP="007B54AC">
      <w:pPr>
        <w:pStyle w:val="a3"/>
        <w:shd w:val="clear" w:color="auto" w:fill="FFFFFF"/>
        <w:spacing w:before="0" w:beforeAutospacing="0"/>
        <w:jc w:val="center"/>
        <w:rPr>
          <w:rFonts w:ascii="PT-Astra-Sans-Regular" w:hAnsi="PT-Astra-Sans-Regular"/>
          <w:color w:val="252525"/>
          <w:sz w:val="16"/>
          <w:szCs w:val="16"/>
        </w:rPr>
      </w:pPr>
      <w:proofErr w:type="gramStart"/>
      <w:r>
        <w:rPr>
          <w:rStyle w:val="a4"/>
          <w:rFonts w:ascii="PT-Astra-Sans-Regular" w:hAnsi="PT-Astra-Sans-Regular"/>
          <w:color w:val="252525"/>
          <w:sz w:val="16"/>
          <w:szCs w:val="16"/>
        </w:rPr>
        <w:t>Р</w:t>
      </w:r>
      <w:proofErr w:type="gramEnd"/>
      <w:r>
        <w:rPr>
          <w:rStyle w:val="a4"/>
          <w:rFonts w:ascii="PT-Astra-Sans-Regular" w:hAnsi="PT-Astra-Sans-Regular"/>
          <w:color w:val="252525"/>
          <w:sz w:val="16"/>
          <w:szCs w:val="16"/>
        </w:rPr>
        <w:t xml:space="preserve"> Е Ш Е Н И Е</w:t>
      </w:r>
    </w:p>
    <w:p w:rsidR="007B54AC" w:rsidRDefault="007B54AC" w:rsidP="007B54AC">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Собрания депутатов Михайловского сельсовета</w:t>
      </w:r>
    </w:p>
    <w:p w:rsidR="007B54AC" w:rsidRDefault="007B54AC" w:rsidP="007B54AC">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Рыльского района Курской области</w:t>
      </w:r>
    </w:p>
    <w:p w:rsidR="007B54AC" w:rsidRDefault="007B54AC" w:rsidP="007B54AC">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от 14 декабря 2017г.                                                                      №62</w:t>
      </w:r>
    </w:p>
    <w:p w:rsidR="007B54AC" w:rsidRDefault="007B54AC" w:rsidP="007B54AC">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 «О бюджете Михайловского сельсовета</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 Рыльского района Курской области</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на 2018 год и на плановый период 2019 и 2020 годов»</w:t>
      </w:r>
    </w:p>
    <w:p w:rsidR="007B54AC" w:rsidRDefault="007B54AC" w:rsidP="007B54AC">
      <w:pPr>
        <w:pStyle w:val="21"/>
        <w:shd w:val="clear" w:color="auto" w:fill="FFFFFF"/>
        <w:spacing w:before="0" w:beforeAutospacing="0"/>
        <w:jc w:val="both"/>
        <w:rPr>
          <w:rFonts w:ascii="PT-Astra-Sans-Regular" w:hAnsi="PT-Astra-Sans-Regular"/>
          <w:color w:val="252525"/>
          <w:sz w:val="16"/>
          <w:szCs w:val="16"/>
        </w:rPr>
      </w:pPr>
      <w:proofErr w:type="gramStart"/>
      <w:r>
        <w:rPr>
          <w:rStyle w:val="a6"/>
          <w:rFonts w:ascii="PT-Astra-Sans-Regular" w:hAnsi="PT-Astra-Sans-Regular"/>
          <w:color w:val="252525"/>
          <w:sz w:val="16"/>
          <w:szCs w:val="16"/>
        </w:rPr>
        <w:t>(в редакции решения Собрания депутатов Михайловского</w:t>
      </w:r>
      <w:proofErr w:type="gramEnd"/>
    </w:p>
    <w:p w:rsidR="007B54AC" w:rsidRDefault="007B54AC" w:rsidP="007B54AC">
      <w:pPr>
        <w:pStyle w:val="21"/>
        <w:shd w:val="clear" w:color="auto" w:fill="FFFFFF"/>
        <w:spacing w:before="0" w:beforeAutospacing="0"/>
        <w:jc w:val="both"/>
        <w:rPr>
          <w:rFonts w:ascii="PT-Astra-Sans-Regular" w:hAnsi="PT-Astra-Sans-Regular"/>
          <w:color w:val="252525"/>
          <w:sz w:val="16"/>
          <w:szCs w:val="16"/>
        </w:rPr>
      </w:pPr>
      <w:r>
        <w:rPr>
          <w:rStyle w:val="a6"/>
          <w:rFonts w:ascii="PT-Astra-Sans-Regular" w:hAnsi="PT-Astra-Sans-Regular"/>
          <w:color w:val="252525"/>
          <w:sz w:val="16"/>
          <w:szCs w:val="16"/>
        </w:rPr>
        <w:t>сельсовета Рыльского района от 23.01.2018г № 75)</w:t>
      </w:r>
    </w:p>
    <w:p w:rsidR="007B54AC" w:rsidRDefault="007B54AC" w:rsidP="007B54AC">
      <w:pPr>
        <w:pStyle w:val="21"/>
        <w:shd w:val="clear" w:color="auto" w:fill="FFFFFF"/>
        <w:spacing w:before="0" w:beforeAutospacing="0"/>
        <w:jc w:val="both"/>
        <w:rPr>
          <w:rFonts w:ascii="PT-Astra-Sans-Regular" w:hAnsi="PT-Astra-Sans-Regular"/>
          <w:color w:val="252525"/>
          <w:sz w:val="16"/>
          <w:szCs w:val="16"/>
        </w:rPr>
      </w:pPr>
      <w:r>
        <w:rPr>
          <w:rStyle w:val="a6"/>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«Михайловский сельсовет» Рыльского района Курской области Собрание депутатов Михайловского сельсовета Рыльского района Курской области </w:t>
      </w:r>
      <w:r>
        <w:rPr>
          <w:rStyle w:val="a4"/>
          <w:rFonts w:ascii="PT-Astra-Sans-Regular" w:hAnsi="PT-Astra-Sans-Regular"/>
          <w:color w:val="252525"/>
          <w:sz w:val="16"/>
          <w:szCs w:val="16"/>
        </w:rPr>
        <w:t>РЕШИЛО:</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Статья 1. Основные характеристики бюджета Михайловского сельсовета Рыльского района Курской области на 2018 год и плановый период 2019-2020годы</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1. Утвердить основные характеристики бюджета Михайловского сельсовета Рыльского района Курской области (далее по тексту решения - местный бюджет) на 2018  год и плановый период 2019-2020годы:</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прогнозируемый общий объем доходов местного бюджета на 2018год - в сумме 1695 385,36 рублей;</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прогнозируемый общий объем расходов местного бюджета на2018год - в сумме 1774 405,60 рублей;</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прогнозируемый дефицит местного бюджета на 2018 год – в сумме          79020,24 рублей.</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2.Утвердить основные характеристики местного бюджета  на 2019 и 2020годы:</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прогнозируемый общий объем доходов местного бюджета на 2019год - в сумме 1125 784,36 рублей;</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прогнозируемый общий объем расходов местного бюджета на 2019год - в сумме 1215 543 ,94 рублей;</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прогнозируемый дефицит местного бюджета на 2019 год – в сумме          89759,58 рублей;</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прогнозируемый общий объем доходов местного бюджета на 2020год - в сумме 1116 552,36 рублей;</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прогнозируемый общий объем расходов местного бюджета на 2020год - в сумме 1206 368,24 рублей;</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lastRenderedPageBreak/>
        <w:t>- прогнозируемый дефицит местного бюджета на 2019 год – в сумме          89815,88 рублей.</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Статья 2. Источники финансирования дефицита местного бюджета</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Установить источники внутреннего финансирования дефицита местного бюджета:</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на 2018 год и плановый период 2019-2020годы  согласно приложению № 1и № 2 к настоящему решению;</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Статья 3. Источники доходов местного бюджета, главные администраторы доходов местного бюджета и главные администраторы источников финансирования дефицита местного бюджета</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1. Утвердить перечень главных администраторов доходов местного бюджета согласно приложению № 3 к настоящему решению.</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2. Утвердить перечень главных </w:t>
      </w:r>
      <w:proofErr w:type="gramStart"/>
      <w:r>
        <w:rPr>
          <w:rFonts w:ascii="PT-Astra-Sans-Regular" w:hAnsi="PT-Astra-Sans-Regular"/>
          <w:color w:val="252525"/>
          <w:sz w:val="16"/>
          <w:szCs w:val="16"/>
        </w:rPr>
        <w:t>администраторов источников финансирования дефицита местного бюджета</w:t>
      </w:r>
      <w:proofErr w:type="gramEnd"/>
      <w:r>
        <w:rPr>
          <w:rFonts w:ascii="PT-Astra-Sans-Regular" w:hAnsi="PT-Astra-Sans-Regular"/>
          <w:color w:val="252525"/>
          <w:sz w:val="16"/>
          <w:szCs w:val="16"/>
        </w:rPr>
        <w:t xml:space="preserve"> согласно приложению № 4 к настоящему решению.</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3. Учесть поступления доходов в местный бюджет в 2018году по нормативам, установленным Бюджетным кодексом Российской Федерации </w:t>
      </w:r>
      <w:proofErr w:type="gramStart"/>
      <w:r>
        <w:rPr>
          <w:rFonts w:ascii="PT-Astra-Sans-Regular" w:hAnsi="PT-Astra-Sans-Regular"/>
          <w:color w:val="252525"/>
          <w:sz w:val="16"/>
          <w:szCs w:val="16"/>
        </w:rPr>
        <w:t>согласно приложения</w:t>
      </w:r>
      <w:proofErr w:type="gramEnd"/>
      <w:r>
        <w:rPr>
          <w:rFonts w:ascii="PT-Astra-Sans-Regular" w:hAnsi="PT-Astra-Sans-Regular"/>
          <w:color w:val="252525"/>
          <w:sz w:val="16"/>
          <w:szCs w:val="16"/>
        </w:rPr>
        <w:t xml:space="preserve">     № 5 к настоящему решению; в 2019-2020годах – согласно приложению № 6 к настоящему решению</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Статья 4. Особенности администрирования доходов местного бюджета в 2018 году и плановом периоде 2019-2020г.г.</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1. Установить, что средства, поступающие учреждениям, финансируемым из местного бюджета, в погашение дебиторской задолженности прошлых лет, в полном объеме зачисляются в доход местного бюджета.</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2. Установить, что доходы от прочих безвозмездных поступлений в местный бюджет учитываются в местном бюджете в качестве дополнительного источника финансирования.</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3. Предоставить право Администрации Михайловского сельсовета Рыльского района Курской области в ходе исполнения местного бюджета вносить изменения в доходы местного бюджета на суммы средств, поступивших из резервного фонда Администрации Курской области и иных межбюджетных трансфертов, имеющих целевой характер.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Статья 5. Бюджетные ассигнования местного бюджета на 2018 год и плановый период 2019-2020г.г.</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1. Утвердить распределение бюджетных ассигнований по разделам, подразделам, целевым статьям (муниципальным программам Михайловского сельсовета Рыльского района Курской области и непрограммным направлениям деятельности), группам видам расходов классификации расходов бюджета на 2018 год согласно приложению № 7 к настоящему решению; плановый период 2019-2020годы – приложение№8</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2. Утвердить ведомственную структуру расходов местного бюджета на 2018 год согласно приложению №9 к настоящему решению; плановый период 2019-2020годы - приложение №10</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3. Утвердить распределение бюджетных ассигнований по целевым статьям (муниципальным программам Михайловского сельсовета Рыльского района Курской области и непрограммным направлениям деятельности), группам (подгруппам) видов расходов классификации расходов бюджета на 2018год согласно приложению № 11 к настоящему решению; плановый период 2019-2020годы - приложение №12</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Статья 6. Особенности исполнения местного бюджета в 2018 году</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1. Остатки средств на 1 января 2018 года на счете местного бюджета, образовавшиеся в связи с неполным использованием получателями средств местного бюджета, в соответствии с федеральным законодательством направляются в 2018 году </w:t>
      </w:r>
      <w:proofErr w:type="gramStart"/>
      <w:r>
        <w:rPr>
          <w:rFonts w:ascii="PT-Astra-Sans-Regular" w:hAnsi="PT-Astra-Sans-Regular"/>
          <w:color w:val="252525"/>
          <w:sz w:val="16"/>
          <w:szCs w:val="16"/>
        </w:rPr>
        <w:t>на те</w:t>
      </w:r>
      <w:proofErr w:type="gramEnd"/>
      <w:r>
        <w:rPr>
          <w:rFonts w:ascii="PT-Astra-Sans-Regular" w:hAnsi="PT-Astra-Sans-Regular"/>
          <w:color w:val="252525"/>
          <w:sz w:val="16"/>
          <w:szCs w:val="16"/>
        </w:rPr>
        <w:t xml:space="preserve"> же цели в качестве дополнительного источника.</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2. Установить, что в соответствии с пунктом 3 статьи 217 Бюджетного кодекса Российской Федерации в 2018 году в сводную бюджетную роспись вносятся изменения без внесения изменений в настоящее Решение в случае использования (перераспределения) средств,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на реализацию </w:t>
      </w:r>
      <w:proofErr w:type="gramStart"/>
      <w:r>
        <w:rPr>
          <w:rFonts w:ascii="PT-Astra-Sans-Regular" w:hAnsi="PT-Astra-Sans-Regular"/>
          <w:color w:val="252525"/>
          <w:sz w:val="16"/>
          <w:szCs w:val="16"/>
        </w:rPr>
        <w:t>решений Администрации Михайловского сельсовета Рыльского района Курской области</w:t>
      </w:r>
      <w:proofErr w:type="gramEnd"/>
      <w:r>
        <w:rPr>
          <w:rFonts w:ascii="PT-Astra-Sans-Regular" w:hAnsi="PT-Astra-Sans-Regular"/>
          <w:color w:val="252525"/>
          <w:sz w:val="16"/>
          <w:szCs w:val="16"/>
        </w:rPr>
        <w:t xml:space="preserve"> в размере 204 621,60 рублей;</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lastRenderedPageBreak/>
        <w:t>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1) реорганизация муниципальных учреждений;</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2) изменение бюджетной классификации Министерством финансов Российской Федерации.</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4. Установить, что получатель средств местного бюджета вправе предусматривать авансовые платежи:</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1) при заключении договоров (муниципальных контрактов) на поставку товаров (работ, услуг) в размерах:</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а) 100 процентов суммы договора (муниципального контракта) - по договорам (контрактам):</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proofErr w:type="gramStart"/>
      <w:r>
        <w:rPr>
          <w:rFonts w:ascii="PT-Astra-Sans-Regular" w:hAnsi="PT-Astra-Sans-Regular"/>
          <w:color w:val="252525"/>
          <w:sz w:val="16"/>
          <w:szCs w:val="16"/>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w:t>
      </w:r>
      <w:proofErr w:type="gramEnd"/>
      <w:r>
        <w:rPr>
          <w:rFonts w:ascii="PT-Astra-Sans-Regular" w:hAnsi="PT-Astra-Sans-Regular"/>
          <w:color w:val="252525"/>
          <w:sz w:val="16"/>
          <w:szCs w:val="16"/>
        </w:rPr>
        <w:t>,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proofErr w:type="gramStart"/>
      <w:r>
        <w:rPr>
          <w:rFonts w:ascii="PT-Astra-Sans-Regular" w:hAnsi="PT-Astra-Sans-Regular"/>
          <w:color w:val="252525"/>
          <w:sz w:val="16"/>
          <w:szCs w:val="16"/>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roofErr w:type="gramEnd"/>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 xml:space="preserve">Статья 7. Особенности использования бюджетных ассигнований по обеспечению </w:t>
      </w:r>
      <w:proofErr w:type="gramStart"/>
      <w:r>
        <w:rPr>
          <w:rStyle w:val="a4"/>
          <w:rFonts w:ascii="PT-Astra-Sans-Regular" w:hAnsi="PT-Astra-Sans-Regular"/>
          <w:color w:val="252525"/>
          <w:sz w:val="16"/>
          <w:szCs w:val="16"/>
        </w:rPr>
        <w:t>деятельности органов местного самоуправления Михайловского сельсовета Рыльского района Курской области</w:t>
      </w:r>
      <w:proofErr w:type="gramEnd"/>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proofErr w:type="gramStart"/>
      <w:r>
        <w:rPr>
          <w:rFonts w:ascii="PT-Astra-Sans-Regular" w:hAnsi="PT-Astra-Sans-Regular"/>
          <w:color w:val="252525"/>
          <w:sz w:val="16"/>
          <w:szCs w:val="16"/>
        </w:rPr>
        <w:t>Органы местного самоуправления Михайловского сельсовета Рыльского района Курской области не вправе принимать решения, приводящие к увеличению в 2018году численности работников органов местного самоуправления Михайловского сельсовета Рыльского района Курской области, учреждений и организаций бюджетной сферы, финансируемых из местного бюджета, а также расходов на их содержание, за исключением случаев организации общественных работ и временного трудоустройства граждан в пределах утвержденных бюджетных обязательств.</w:t>
      </w:r>
      <w:proofErr w:type="gramEnd"/>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Статья 8. Муниципальный заказчик</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1. </w:t>
      </w:r>
      <w:proofErr w:type="gramStart"/>
      <w:r>
        <w:rPr>
          <w:rFonts w:ascii="PT-Astra-Sans-Regular" w:hAnsi="PT-Astra-Sans-Regular"/>
          <w:color w:val="252525"/>
          <w:sz w:val="16"/>
          <w:szCs w:val="16"/>
        </w:rPr>
        <w:t>Муниципальными заказчиками выступают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либо в соответствии с частью 1 статьи 15 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2. Определить муниципальным органом, уполномоченным в сфере закупок товаров, работ, услуг для обеспечения муниципальных нужд Администрацию Михайловского сельсовета Рыльского района Курской области.</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3. Определить органом, уполномоченным на осуществление контроля в сфере закупок товаров, работ, услуг для обеспечения муниципальных нужд Администрацию Михайловского сельсовета Рыльского района Курской области, с вменением функций соответствующему структурному подразделению (должностному лицу).</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 xml:space="preserve">Статья 9. </w:t>
      </w:r>
      <w:proofErr w:type="gramStart"/>
      <w:r>
        <w:rPr>
          <w:rStyle w:val="a4"/>
          <w:rFonts w:ascii="PT-Astra-Sans-Regular" w:hAnsi="PT-Astra-Sans-Regular"/>
          <w:color w:val="252525"/>
          <w:sz w:val="16"/>
          <w:szCs w:val="16"/>
        </w:rPr>
        <w:t>Контроль за</w:t>
      </w:r>
      <w:proofErr w:type="gramEnd"/>
      <w:r>
        <w:rPr>
          <w:rStyle w:val="a4"/>
          <w:rFonts w:ascii="PT-Astra-Sans-Regular" w:hAnsi="PT-Astra-Sans-Regular"/>
          <w:color w:val="252525"/>
          <w:sz w:val="16"/>
          <w:szCs w:val="16"/>
        </w:rPr>
        <w:t xml:space="preserve"> использованием средств местного бюджета</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1. </w:t>
      </w:r>
      <w:proofErr w:type="gramStart"/>
      <w:r>
        <w:rPr>
          <w:rFonts w:ascii="PT-Astra-Sans-Regular" w:hAnsi="PT-Astra-Sans-Regular"/>
          <w:color w:val="252525"/>
          <w:sz w:val="16"/>
          <w:szCs w:val="16"/>
        </w:rPr>
        <w:t>В целях обеспечения защиты интересов местного бюджета и полноты мобилизации в нем финансовых ресурсов Администрация Михайловского сельсовета Рыльского района Курской области в случаях нарушения муниципальными учреждениями Михайловского сельсовета Рыльского района Курской области требований законодательства Российской Федерации и Курской области, нормативных правовых актов органов местного самоуправления Михайловского сельсовета Рыльского района Курской области в части порядка зачисления доходов в местный бюджет вправе</w:t>
      </w:r>
      <w:proofErr w:type="gramEnd"/>
      <w:r>
        <w:rPr>
          <w:rFonts w:ascii="PT-Astra-Sans-Regular" w:hAnsi="PT-Astra-Sans-Regular"/>
          <w:color w:val="252525"/>
          <w:sz w:val="16"/>
          <w:szCs w:val="16"/>
        </w:rPr>
        <w:t xml:space="preserve"> приостанавливать и (или) уменьшать муниципальному образованию финансирование из местного бюджета мероприятий, осуществляемых данными учреждениями;</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2. Ревизии и проверки муниципальных учреждений Михайловского сельсовета Рыльского района Курской области, непосредственно получающих финансирование из местного бюджета, могут проводить уполномоченные органы Михайловского сельсовета Рыльского </w:t>
      </w:r>
      <w:r>
        <w:rPr>
          <w:rFonts w:ascii="PT-Astra-Sans-Regular" w:hAnsi="PT-Astra-Sans-Regular"/>
          <w:color w:val="252525"/>
          <w:sz w:val="16"/>
          <w:szCs w:val="16"/>
        </w:rPr>
        <w:lastRenderedPageBreak/>
        <w:t xml:space="preserve">района Курской области в соответствии с Бюджетным кодексом Российской Федерации и нормативными правовыми актами </w:t>
      </w:r>
      <w:proofErr w:type="gramStart"/>
      <w:r>
        <w:rPr>
          <w:rFonts w:ascii="PT-Astra-Sans-Regular" w:hAnsi="PT-Astra-Sans-Regular"/>
          <w:color w:val="252525"/>
          <w:sz w:val="16"/>
          <w:szCs w:val="16"/>
        </w:rPr>
        <w:t>органов местного самоуправления Михайловского сельсовета Рыльского района Курской области</w:t>
      </w:r>
      <w:proofErr w:type="gramEnd"/>
      <w:r>
        <w:rPr>
          <w:rFonts w:ascii="PT-Astra-Sans-Regular" w:hAnsi="PT-Astra-Sans-Regular"/>
          <w:color w:val="252525"/>
          <w:sz w:val="16"/>
          <w:szCs w:val="16"/>
        </w:rPr>
        <w:t>.</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Статья 10. Осуществление расходов, не предусмотренных бюджетом</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1. </w:t>
      </w:r>
      <w:proofErr w:type="gramStart"/>
      <w:r>
        <w:rPr>
          <w:rFonts w:ascii="PT-Astra-Sans-Regular" w:hAnsi="PT-Astra-Sans-Regular"/>
          <w:color w:val="252525"/>
          <w:sz w:val="16"/>
          <w:szCs w:val="16"/>
        </w:rPr>
        <w:t>При принятии соответствующим органом местного самоуправления Михайловского сельсовета Рыльского района Курской области решения либо другого нормативного правового акта,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2. </w:t>
      </w:r>
      <w:proofErr w:type="gramStart"/>
      <w:r>
        <w:rPr>
          <w:rFonts w:ascii="PT-Astra-Sans-Regular" w:hAnsi="PT-Astra-Sans-Regular"/>
          <w:color w:val="252525"/>
          <w:sz w:val="16"/>
          <w:szCs w:val="16"/>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местном бюджете либо в текущем финансовом году после внесения соответствующих изменений в решение о местном бюджете при наличии соответствующих источников дополнительных поступлений в местный</w:t>
      </w:r>
      <w:proofErr w:type="gramEnd"/>
      <w:r>
        <w:rPr>
          <w:rFonts w:ascii="PT-Astra-Sans-Regular" w:hAnsi="PT-Astra-Sans-Regular"/>
          <w:color w:val="252525"/>
          <w:sz w:val="16"/>
          <w:szCs w:val="16"/>
        </w:rPr>
        <w:t xml:space="preserve"> бюджет и (или) при сокращении бюджетных ассигнований по отдельным статьям расходов местного бюджета.</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Статья 11. Заключение и оплата муниципальными казенными учреждениями муниципальных контрактов, иных договоров, подлежащих исполнению за счет средств местного бюджета</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1. Установить, что заключение и оплата муниципальными казенными учреждениями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лимитов бюджетных обязательств и с учетом принятых и неисполненных обязательств.</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Нарушение муниципальным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Михайловского сельсовета Рыльского района Курской области,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2. </w:t>
      </w:r>
      <w:proofErr w:type="gramStart"/>
      <w:r>
        <w:rPr>
          <w:rFonts w:ascii="PT-Astra-Sans-Regular" w:hAnsi="PT-Astra-Sans-Regular"/>
          <w:color w:val="252525"/>
          <w:sz w:val="16"/>
          <w:szCs w:val="16"/>
        </w:rPr>
        <w:t>В случае уменьшения муниципальному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муниципальным казенным учреждением бюджетных обязательств, вытекающих из заключенных им муниципальных контрактов, иных договоров, муниципальное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w:t>
      </w:r>
      <w:proofErr w:type="gramEnd"/>
      <w:r>
        <w:rPr>
          <w:rFonts w:ascii="PT-Astra-Sans-Regular" w:hAnsi="PT-Astra-Sans-Regular"/>
          <w:color w:val="252525"/>
          <w:sz w:val="16"/>
          <w:szCs w:val="16"/>
        </w:rPr>
        <w:t xml:space="preserve"> </w:t>
      </w:r>
      <w:proofErr w:type="gramStart"/>
      <w:r>
        <w:rPr>
          <w:rFonts w:ascii="PT-Astra-Sans-Regular" w:hAnsi="PT-Astra-Sans-Regular"/>
          <w:color w:val="252525"/>
          <w:sz w:val="16"/>
          <w:szCs w:val="16"/>
        </w:rPr>
        <w:t>цене и (или) количеству (объемам) товаров (работ, услуг) муниципальных контрактов, иных договоров.</w:t>
      </w:r>
      <w:proofErr w:type="gramEnd"/>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Сторона муниципального контракта, иного договора вправе потребовать от муниципального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Статья 12. Муниципальный долг Михайловского сельсовета Рыльского района Курской области</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1. Установить предельный объем муниципального долга Михайловского сельсовета Рыльского района Курской области на 2018 год в сумме 89703,24 рубля, на 2019 год в сумме 89616,00 рублей, на 2020 год в сумме 89616,00 рублей.</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2. Установить верхний предел муниципального долга Михайловского сельсовета Рыльского района Курской области на 1 января 2019 года по долговым обязательствам в сумме 0 тыс. рублей, в том числе по муниципальным гарантиям – 0,00 тыс. рублей.</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3. Установить верхний предел муниципального долга на 1 января 2020 года по долговым обязательствам в сумме 0,00 тыс. рублей, в том числе по муниципальным гарантиям  0,00 тыс. рублей.</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4. Установить верхний предел муниципального долга на 1 января 2021 года по долговым обязательствам в сумме 0,00 тыс. рублей, в том числе по муниципальным гарантиям  0,00 тыс. рублей.</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5. Утвердить Программу муниципальных внутренних заимствований на 2018год (приложение №13); плановый период 2019-2020 годов (приложение      № 14).</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6.Утвердить программу муниципальных гарантий на 2018год (приложение № 15) плановый период 2019-2020годы (приложение №16).</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Статья 13. Привлечение бюджетных кредитов и кредитов коммерческих банков</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lastRenderedPageBreak/>
        <w:t>Администрация Михайловского сельсовета Рыльского района Курской области в 2018году и плановом периоде 2019-2020годах:</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Михайловского сельсовета Рыльского района Курской области;</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2) в рамках установленного предельного </w:t>
      </w:r>
      <w:proofErr w:type="gramStart"/>
      <w:r>
        <w:rPr>
          <w:rFonts w:ascii="PT-Astra-Sans-Regular" w:hAnsi="PT-Astra-Sans-Regular"/>
          <w:color w:val="252525"/>
          <w:sz w:val="16"/>
          <w:szCs w:val="16"/>
        </w:rPr>
        <w:t>размера муниципального долга Михайловского сельсовета Рыльского района Курской области</w:t>
      </w:r>
      <w:proofErr w:type="gramEnd"/>
      <w:r>
        <w:rPr>
          <w:rFonts w:ascii="PT-Astra-Sans-Regular" w:hAnsi="PT-Astra-Sans-Regular"/>
          <w:color w:val="252525"/>
          <w:sz w:val="16"/>
          <w:szCs w:val="16"/>
        </w:rPr>
        <w:t xml:space="preserve">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Статья 14. Вступление в силу настоящего решения</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Настоящее решение вступает в силу с 1 января 2018 года.</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Председатель Собрания депутатов</w:t>
      </w:r>
    </w:p>
    <w:p w:rsidR="007B54AC" w:rsidRDefault="007B54AC" w:rsidP="007B54AC">
      <w:pPr>
        <w:pStyle w:val="-"/>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Михайловского сельсовета</w:t>
      </w:r>
    </w:p>
    <w:p w:rsidR="007B54AC" w:rsidRDefault="007B54AC" w:rsidP="007B54AC">
      <w:pPr>
        <w:pStyle w:val="-"/>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Рыльского района                                                                                     Н.В. Калинченко</w:t>
      </w:r>
    </w:p>
    <w:p w:rsidR="007B54AC" w:rsidRDefault="007B54AC" w:rsidP="007B54AC">
      <w:pPr>
        <w:pStyle w:val="-"/>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B54AC" w:rsidRDefault="007B54AC" w:rsidP="007B54AC">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Глава Михайловского сельсовета</w:t>
      </w:r>
    </w:p>
    <w:p w:rsidR="007B54AC" w:rsidRDefault="007B54AC" w:rsidP="007B54AC">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Рыльского района Курской области                                                            В.И. Яношев </w:t>
      </w:r>
    </w:p>
    <w:p w:rsidR="00A25223" w:rsidRPr="007B54AC" w:rsidRDefault="00A25223" w:rsidP="007B54AC"/>
    <w:sectPr w:rsidR="00A25223" w:rsidRPr="007B54AC"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6ECD"/>
    <w:multiLevelType w:val="multilevel"/>
    <w:tmpl w:val="0C8A6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895209"/>
    <w:multiLevelType w:val="multilevel"/>
    <w:tmpl w:val="D358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853DAB"/>
    <w:multiLevelType w:val="multilevel"/>
    <w:tmpl w:val="DE4E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221B5A"/>
    <w:multiLevelType w:val="multilevel"/>
    <w:tmpl w:val="26387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371710"/>
    <w:multiLevelType w:val="multilevel"/>
    <w:tmpl w:val="E4DC4A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E424B7"/>
    <w:multiLevelType w:val="multilevel"/>
    <w:tmpl w:val="9876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11546E"/>
    <w:multiLevelType w:val="multilevel"/>
    <w:tmpl w:val="71C2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4C0D09"/>
    <w:multiLevelType w:val="multilevel"/>
    <w:tmpl w:val="958A7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19190D"/>
    <w:multiLevelType w:val="multilevel"/>
    <w:tmpl w:val="77126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FB1374"/>
    <w:multiLevelType w:val="multilevel"/>
    <w:tmpl w:val="E4B0D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78150D"/>
    <w:multiLevelType w:val="multilevel"/>
    <w:tmpl w:val="90C67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886BDA"/>
    <w:multiLevelType w:val="multilevel"/>
    <w:tmpl w:val="B630D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F90C88"/>
    <w:multiLevelType w:val="multilevel"/>
    <w:tmpl w:val="CB587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9A3C24"/>
    <w:multiLevelType w:val="multilevel"/>
    <w:tmpl w:val="C8EA4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986A12"/>
    <w:multiLevelType w:val="multilevel"/>
    <w:tmpl w:val="E6E0E0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081853"/>
    <w:multiLevelType w:val="multilevel"/>
    <w:tmpl w:val="AA76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792FF6"/>
    <w:multiLevelType w:val="multilevel"/>
    <w:tmpl w:val="5AE8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11"/>
  </w:num>
  <w:num w:numId="4">
    <w:abstractNumId w:val="1"/>
  </w:num>
  <w:num w:numId="5">
    <w:abstractNumId w:val="5"/>
  </w:num>
  <w:num w:numId="6">
    <w:abstractNumId w:val="0"/>
  </w:num>
  <w:num w:numId="7">
    <w:abstractNumId w:val="9"/>
  </w:num>
  <w:num w:numId="8">
    <w:abstractNumId w:val="13"/>
  </w:num>
  <w:num w:numId="9">
    <w:abstractNumId w:val="12"/>
  </w:num>
  <w:num w:numId="10">
    <w:abstractNumId w:val="8"/>
  </w:num>
  <w:num w:numId="11">
    <w:abstractNumId w:val="7"/>
  </w:num>
  <w:num w:numId="12">
    <w:abstractNumId w:val="14"/>
  </w:num>
  <w:num w:numId="13">
    <w:abstractNumId w:val="4"/>
  </w:num>
  <w:num w:numId="14">
    <w:abstractNumId w:val="15"/>
  </w:num>
  <w:num w:numId="15">
    <w:abstractNumId w:val="10"/>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FE12D9"/>
    <w:rsid w:val="00011FF6"/>
    <w:rsid w:val="0001697B"/>
    <w:rsid w:val="00033537"/>
    <w:rsid w:val="00036AD0"/>
    <w:rsid w:val="000B65C8"/>
    <w:rsid w:val="00291D64"/>
    <w:rsid w:val="003A6137"/>
    <w:rsid w:val="0040464E"/>
    <w:rsid w:val="00423297"/>
    <w:rsid w:val="004A5E3B"/>
    <w:rsid w:val="00507506"/>
    <w:rsid w:val="00521F9E"/>
    <w:rsid w:val="00567756"/>
    <w:rsid w:val="00630F6C"/>
    <w:rsid w:val="006A38F5"/>
    <w:rsid w:val="006A58BC"/>
    <w:rsid w:val="00735D9E"/>
    <w:rsid w:val="0078321E"/>
    <w:rsid w:val="007872DA"/>
    <w:rsid w:val="007B54AC"/>
    <w:rsid w:val="00860C13"/>
    <w:rsid w:val="00887B57"/>
    <w:rsid w:val="008976E7"/>
    <w:rsid w:val="00996C3D"/>
    <w:rsid w:val="009D5A88"/>
    <w:rsid w:val="00A25223"/>
    <w:rsid w:val="00A60ABF"/>
    <w:rsid w:val="00A9379C"/>
    <w:rsid w:val="00B80655"/>
    <w:rsid w:val="00BF2440"/>
    <w:rsid w:val="00C05765"/>
    <w:rsid w:val="00C96EAC"/>
    <w:rsid w:val="00CB1EE1"/>
    <w:rsid w:val="00D404E8"/>
    <w:rsid w:val="00DA3EC7"/>
    <w:rsid w:val="00DD073D"/>
    <w:rsid w:val="00E2777F"/>
    <w:rsid w:val="00E726D2"/>
    <w:rsid w:val="00EC5640"/>
    <w:rsid w:val="00EE3C43"/>
    <w:rsid w:val="00F167DC"/>
    <w:rsid w:val="00F756E0"/>
    <w:rsid w:val="00FB2070"/>
    <w:rsid w:val="00FE0B09"/>
    <w:rsid w:val="00FE1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next w:val="a"/>
    <w:link w:val="10"/>
    <w:uiPriority w:val="9"/>
    <w:qFormat/>
    <w:rsid w:val="00887B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E3C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6A58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1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12D9"/>
    <w:rPr>
      <w:b/>
      <w:bCs/>
    </w:rPr>
  </w:style>
  <w:style w:type="character" w:customStyle="1" w:styleId="20">
    <w:name w:val="Заголовок 2 Знак"/>
    <w:basedOn w:val="a0"/>
    <w:link w:val="2"/>
    <w:uiPriority w:val="9"/>
    <w:rsid w:val="00EE3C43"/>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EE3C43"/>
    <w:rPr>
      <w:color w:val="0000FF"/>
      <w:u w:val="single"/>
    </w:rPr>
  </w:style>
  <w:style w:type="character" w:customStyle="1" w:styleId="10">
    <w:name w:val="Заголовок 1 Знак"/>
    <w:basedOn w:val="a0"/>
    <w:link w:val="1"/>
    <w:uiPriority w:val="9"/>
    <w:rsid w:val="00887B57"/>
    <w:rPr>
      <w:rFonts w:asciiTheme="majorHAnsi" w:eastAsiaTheme="majorEastAsia" w:hAnsiTheme="majorHAnsi" w:cstheme="majorBidi"/>
      <w:b/>
      <w:bCs/>
      <w:color w:val="365F91" w:themeColor="accent1" w:themeShade="BF"/>
      <w:sz w:val="28"/>
      <w:szCs w:val="28"/>
    </w:rPr>
  </w:style>
  <w:style w:type="character" w:customStyle="1" w:styleId="category-name">
    <w:name w:val="category-name"/>
    <w:basedOn w:val="a0"/>
    <w:rsid w:val="00887B57"/>
  </w:style>
  <w:style w:type="character" w:customStyle="1" w:styleId="published">
    <w:name w:val="published"/>
    <w:basedOn w:val="a0"/>
    <w:rsid w:val="00887B57"/>
  </w:style>
  <w:style w:type="character" w:customStyle="1" w:styleId="hits">
    <w:name w:val="hits"/>
    <w:basedOn w:val="a0"/>
    <w:rsid w:val="00887B57"/>
  </w:style>
  <w:style w:type="character" w:styleId="a6">
    <w:name w:val="Emphasis"/>
    <w:basedOn w:val="a0"/>
    <w:uiPriority w:val="20"/>
    <w:qFormat/>
    <w:rsid w:val="0078321E"/>
    <w:rPr>
      <w:i/>
      <w:iCs/>
    </w:rPr>
  </w:style>
  <w:style w:type="paragraph" w:customStyle="1" w:styleId="consnormal">
    <w:name w:val="consnormal"/>
    <w:basedOn w:val="a"/>
    <w:rsid w:val="00735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6A58BC"/>
    <w:rPr>
      <w:rFonts w:asciiTheme="majorHAnsi" w:eastAsiaTheme="majorEastAsia" w:hAnsiTheme="majorHAnsi" w:cstheme="majorBidi"/>
      <w:b/>
      <w:bCs/>
      <w:i/>
      <w:iCs/>
      <w:color w:val="4F81BD" w:themeColor="accent1"/>
    </w:rPr>
  </w:style>
  <w:style w:type="paragraph" w:customStyle="1" w:styleId="bodytext21">
    <w:name w:val="bodytext21"/>
    <w:basedOn w:val="a"/>
    <w:rsid w:val="006A5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
    <w:name w:val="btn"/>
    <w:basedOn w:val="a0"/>
    <w:rsid w:val="00F756E0"/>
  </w:style>
  <w:style w:type="paragraph" w:customStyle="1" w:styleId="bodytextindent21">
    <w:name w:val="bodytextindent21"/>
    <w:basedOn w:val="a"/>
    <w:rsid w:val="00FE0B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
    <w:basedOn w:val="a"/>
    <w:rsid w:val="007B54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
    <w:basedOn w:val="a"/>
    <w:rsid w:val="007B54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010362">
      <w:bodyDiv w:val="1"/>
      <w:marLeft w:val="0"/>
      <w:marRight w:val="0"/>
      <w:marTop w:val="0"/>
      <w:marBottom w:val="0"/>
      <w:divBdr>
        <w:top w:val="none" w:sz="0" w:space="0" w:color="auto"/>
        <w:left w:val="none" w:sz="0" w:space="0" w:color="auto"/>
        <w:bottom w:val="none" w:sz="0" w:space="0" w:color="auto"/>
        <w:right w:val="none" w:sz="0" w:space="0" w:color="auto"/>
      </w:divBdr>
    </w:div>
    <w:div w:id="152260022">
      <w:bodyDiv w:val="1"/>
      <w:marLeft w:val="0"/>
      <w:marRight w:val="0"/>
      <w:marTop w:val="0"/>
      <w:marBottom w:val="0"/>
      <w:divBdr>
        <w:top w:val="none" w:sz="0" w:space="0" w:color="auto"/>
        <w:left w:val="none" w:sz="0" w:space="0" w:color="auto"/>
        <w:bottom w:val="none" w:sz="0" w:space="0" w:color="auto"/>
        <w:right w:val="none" w:sz="0" w:space="0" w:color="auto"/>
      </w:divBdr>
    </w:div>
    <w:div w:id="202526603">
      <w:bodyDiv w:val="1"/>
      <w:marLeft w:val="0"/>
      <w:marRight w:val="0"/>
      <w:marTop w:val="0"/>
      <w:marBottom w:val="0"/>
      <w:divBdr>
        <w:top w:val="none" w:sz="0" w:space="0" w:color="auto"/>
        <w:left w:val="none" w:sz="0" w:space="0" w:color="auto"/>
        <w:bottom w:val="none" w:sz="0" w:space="0" w:color="auto"/>
        <w:right w:val="none" w:sz="0" w:space="0" w:color="auto"/>
      </w:divBdr>
    </w:div>
    <w:div w:id="259290355">
      <w:bodyDiv w:val="1"/>
      <w:marLeft w:val="0"/>
      <w:marRight w:val="0"/>
      <w:marTop w:val="0"/>
      <w:marBottom w:val="0"/>
      <w:divBdr>
        <w:top w:val="none" w:sz="0" w:space="0" w:color="auto"/>
        <w:left w:val="none" w:sz="0" w:space="0" w:color="auto"/>
        <w:bottom w:val="none" w:sz="0" w:space="0" w:color="auto"/>
        <w:right w:val="none" w:sz="0" w:space="0" w:color="auto"/>
      </w:divBdr>
    </w:div>
    <w:div w:id="315187279">
      <w:bodyDiv w:val="1"/>
      <w:marLeft w:val="0"/>
      <w:marRight w:val="0"/>
      <w:marTop w:val="0"/>
      <w:marBottom w:val="0"/>
      <w:divBdr>
        <w:top w:val="none" w:sz="0" w:space="0" w:color="auto"/>
        <w:left w:val="none" w:sz="0" w:space="0" w:color="auto"/>
        <w:bottom w:val="none" w:sz="0" w:space="0" w:color="auto"/>
        <w:right w:val="none" w:sz="0" w:space="0" w:color="auto"/>
      </w:divBdr>
    </w:div>
    <w:div w:id="336005426">
      <w:bodyDiv w:val="1"/>
      <w:marLeft w:val="0"/>
      <w:marRight w:val="0"/>
      <w:marTop w:val="0"/>
      <w:marBottom w:val="0"/>
      <w:divBdr>
        <w:top w:val="none" w:sz="0" w:space="0" w:color="auto"/>
        <w:left w:val="none" w:sz="0" w:space="0" w:color="auto"/>
        <w:bottom w:val="none" w:sz="0" w:space="0" w:color="auto"/>
        <w:right w:val="none" w:sz="0" w:space="0" w:color="auto"/>
      </w:divBdr>
    </w:div>
    <w:div w:id="363284820">
      <w:bodyDiv w:val="1"/>
      <w:marLeft w:val="0"/>
      <w:marRight w:val="0"/>
      <w:marTop w:val="0"/>
      <w:marBottom w:val="0"/>
      <w:divBdr>
        <w:top w:val="none" w:sz="0" w:space="0" w:color="auto"/>
        <w:left w:val="none" w:sz="0" w:space="0" w:color="auto"/>
        <w:bottom w:val="none" w:sz="0" w:space="0" w:color="auto"/>
        <w:right w:val="none" w:sz="0" w:space="0" w:color="auto"/>
      </w:divBdr>
    </w:div>
    <w:div w:id="426780327">
      <w:bodyDiv w:val="1"/>
      <w:marLeft w:val="0"/>
      <w:marRight w:val="0"/>
      <w:marTop w:val="0"/>
      <w:marBottom w:val="0"/>
      <w:divBdr>
        <w:top w:val="none" w:sz="0" w:space="0" w:color="auto"/>
        <w:left w:val="none" w:sz="0" w:space="0" w:color="auto"/>
        <w:bottom w:val="none" w:sz="0" w:space="0" w:color="auto"/>
        <w:right w:val="none" w:sz="0" w:space="0" w:color="auto"/>
      </w:divBdr>
    </w:div>
    <w:div w:id="561447266">
      <w:bodyDiv w:val="1"/>
      <w:marLeft w:val="0"/>
      <w:marRight w:val="0"/>
      <w:marTop w:val="0"/>
      <w:marBottom w:val="0"/>
      <w:divBdr>
        <w:top w:val="none" w:sz="0" w:space="0" w:color="auto"/>
        <w:left w:val="none" w:sz="0" w:space="0" w:color="auto"/>
        <w:bottom w:val="none" w:sz="0" w:space="0" w:color="auto"/>
        <w:right w:val="none" w:sz="0" w:space="0" w:color="auto"/>
      </w:divBdr>
    </w:div>
    <w:div w:id="738021477">
      <w:bodyDiv w:val="1"/>
      <w:marLeft w:val="0"/>
      <w:marRight w:val="0"/>
      <w:marTop w:val="0"/>
      <w:marBottom w:val="0"/>
      <w:divBdr>
        <w:top w:val="none" w:sz="0" w:space="0" w:color="auto"/>
        <w:left w:val="none" w:sz="0" w:space="0" w:color="auto"/>
        <w:bottom w:val="none" w:sz="0" w:space="0" w:color="auto"/>
        <w:right w:val="none" w:sz="0" w:space="0" w:color="auto"/>
      </w:divBdr>
    </w:div>
    <w:div w:id="846208376">
      <w:bodyDiv w:val="1"/>
      <w:marLeft w:val="0"/>
      <w:marRight w:val="0"/>
      <w:marTop w:val="0"/>
      <w:marBottom w:val="0"/>
      <w:divBdr>
        <w:top w:val="none" w:sz="0" w:space="0" w:color="auto"/>
        <w:left w:val="none" w:sz="0" w:space="0" w:color="auto"/>
        <w:bottom w:val="none" w:sz="0" w:space="0" w:color="auto"/>
        <w:right w:val="none" w:sz="0" w:space="0" w:color="auto"/>
      </w:divBdr>
    </w:div>
    <w:div w:id="856894326">
      <w:bodyDiv w:val="1"/>
      <w:marLeft w:val="0"/>
      <w:marRight w:val="0"/>
      <w:marTop w:val="0"/>
      <w:marBottom w:val="0"/>
      <w:divBdr>
        <w:top w:val="none" w:sz="0" w:space="0" w:color="auto"/>
        <w:left w:val="none" w:sz="0" w:space="0" w:color="auto"/>
        <w:bottom w:val="none" w:sz="0" w:space="0" w:color="auto"/>
        <w:right w:val="none" w:sz="0" w:space="0" w:color="auto"/>
      </w:divBdr>
    </w:div>
    <w:div w:id="1127889499">
      <w:bodyDiv w:val="1"/>
      <w:marLeft w:val="0"/>
      <w:marRight w:val="0"/>
      <w:marTop w:val="0"/>
      <w:marBottom w:val="0"/>
      <w:divBdr>
        <w:top w:val="none" w:sz="0" w:space="0" w:color="auto"/>
        <w:left w:val="none" w:sz="0" w:space="0" w:color="auto"/>
        <w:bottom w:val="none" w:sz="0" w:space="0" w:color="auto"/>
        <w:right w:val="none" w:sz="0" w:space="0" w:color="auto"/>
      </w:divBdr>
    </w:div>
    <w:div w:id="1181164249">
      <w:bodyDiv w:val="1"/>
      <w:marLeft w:val="0"/>
      <w:marRight w:val="0"/>
      <w:marTop w:val="0"/>
      <w:marBottom w:val="0"/>
      <w:divBdr>
        <w:top w:val="none" w:sz="0" w:space="0" w:color="auto"/>
        <w:left w:val="none" w:sz="0" w:space="0" w:color="auto"/>
        <w:bottom w:val="none" w:sz="0" w:space="0" w:color="auto"/>
        <w:right w:val="none" w:sz="0" w:space="0" w:color="auto"/>
      </w:divBdr>
    </w:div>
    <w:div w:id="1199388886">
      <w:bodyDiv w:val="1"/>
      <w:marLeft w:val="0"/>
      <w:marRight w:val="0"/>
      <w:marTop w:val="0"/>
      <w:marBottom w:val="0"/>
      <w:divBdr>
        <w:top w:val="none" w:sz="0" w:space="0" w:color="auto"/>
        <w:left w:val="none" w:sz="0" w:space="0" w:color="auto"/>
        <w:bottom w:val="none" w:sz="0" w:space="0" w:color="auto"/>
        <w:right w:val="none" w:sz="0" w:space="0" w:color="auto"/>
      </w:divBdr>
    </w:div>
    <w:div w:id="1200554084">
      <w:bodyDiv w:val="1"/>
      <w:marLeft w:val="0"/>
      <w:marRight w:val="0"/>
      <w:marTop w:val="0"/>
      <w:marBottom w:val="0"/>
      <w:divBdr>
        <w:top w:val="none" w:sz="0" w:space="0" w:color="auto"/>
        <w:left w:val="none" w:sz="0" w:space="0" w:color="auto"/>
        <w:bottom w:val="none" w:sz="0" w:space="0" w:color="auto"/>
        <w:right w:val="none" w:sz="0" w:space="0" w:color="auto"/>
      </w:divBdr>
    </w:div>
    <w:div w:id="1277518430">
      <w:bodyDiv w:val="1"/>
      <w:marLeft w:val="0"/>
      <w:marRight w:val="0"/>
      <w:marTop w:val="0"/>
      <w:marBottom w:val="0"/>
      <w:divBdr>
        <w:top w:val="none" w:sz="0" w:space="0" w:color="auto"/>
        <w:left w:val="none" w:sz="0" w:space="0" w:color="auto"/>
        <w:bottom w:val="none" w:sz="0" w:space="0" w:color="auto"/>
        <w:right w:val="none" w:sz="0" w:space="0" w:color="auto"/>
      </w:divBdr>
    </w:div>
    <w:div w:id="1283808483">
      <w:bodyDiv w:val="1"/>
      <w:marLeft w:val="0"/>
      <w:marRight w:val="0"/>
      <w:marTop w:val="0"/>
      <w:marBottom w:val="0"/>
      <w:divBdr>
        <w:top w:val="none" w:sz="0" w:space="0" w:color="auto"/>
        <w:left w:val="none" w:sz="0" w:space="0" w:color="auto"/>
        <w:bottom w:val="none" w:sz="0" w:space="0" w:color="auto"/>
        <w:right w:val="none" w:sz="0" w:space="0" w:color="auto"/>
      </w:divBdr>
    </w:div>
    <w:div w:id="1302609659">
      <w:bodyDiv w:val="1"/>
      <w:marLeft w:val="0"/>
      <w:marRight w:val="0"/>
      <w:marTop w:val="0"/>
      <w:marBottom w:val="0"/>
      <w:divBdr>
        <w:top w:val="none" w:sz="0" w:space="0" w:color="auto"/>
        <w:left w:val="none" w:sz="0" w:space="0" w:color="auto"/>
        <w:bottom w:val="none" w:sz="0" w:space="0" w:color="auto"/>
        <w:right w:val="none" w:sz="0" w:space="0" w:color="auto"/>
      </w:divBdr>
    </w:div>
    <w:div w:id="1333295301">
      <w:bodyDiv w:val="1"/>
      <w:marLeft w:val="0"/>
      <w:marRight w:val="0"/>
      <w:marTop w:val="0"/>
      <w:marBottom w:val="0"/>
      <w:divBdr>
        <w:top w:val="none" w:sz="0" w:space="0" w:color="auto"/>
        <w:left w:val="none" w:sz="0" w:space="0" w:color="auto"/>
        <w:bottom w:val="none" w:sz="0" w:space="0" w:color="auto"/>
        <w:right w:val="none" w:sz="0" w:space="0" w:color="auto"/>
      </w:divBdr>
    </w:div>
    <w:div w:id="1346708538">
      <w:bodyDiv w:val="1"/>
      <w:marLeft w:val="0"/>
      <w:marRight w:val="0"/>
      <w:marTop w:val="0"/>
      <w:marBottom w:val="0"/>
      <w:divBdr>
        <w:top w:val="none" w:sz="0" w:space="0" w:color="auto"/>
        <w:left w:val="none" w:sz="0" w:space="0" w:color="auto"/>
        <w:bottom w:val="none" w:sz="0" w:space="0" w:color="auto"/>
        <w:right w:val="none" w:sz="0" w:space="0" w:color="auto"/>
      </w:divBdr>
    </w:div>
    <w:div w:id="1367826897">
      <w:bodyDiv w:val="1"/>
      <w:marLeft w:val="0"/>
      <w:marRight w:val="0"/>
      <w:marTop w:val="0"/>
      <w:marBottom w:val="0"/>
      <w:divBdr>
        <w:top w:val="none" w:sz="0" w:space="0" w:color="auto"/>
        <w:left w:val="none" w:sz="0" w:space="0" w:color="auto"/>
        <w:bottom w:val="none" w:sz="0" w:space="0" w:color="auto"/>
        <w:right w:val="none" w:sz="0" w:space="0" w:color="auto"/>
      </w:divBdr>
    </w:div>
    <w:div w:id="1427384555">
      <w:bodyDiv w:val="1"/>
      <w:marLeft w:val="0"/>
      <w:marRight w:val="0"/>
      <w:marTop w:val="0"/>
      <w:marBottom w:val="0"/>
      <w:divBdr>
        <w:top w:val="none" w:sz="0" w:space="0" w:color="auto"/>
        <w:left w:val="none" w:sz="0" w:space="0" w:color="auto"/>
        <w:bottom w:val="none" w:sz="0" w:space="0" w:color="auto"/>
        <w:right w:val="none" w:sz="0" w:space="0" w:color="auto"/>
      </w:divBdr>
    </w:div>
    <w:div w:id="1429429155">
      <w:bodyDiv w:val="1"/>
      <w:marLeft w:val="0"/>
      <w:marRight w:val="0"/>
      <w:marTop w:val="0"/>
      <w:marBottom w:val="0"/>
      <w:divBdr>
        <w:top w:val="none" w:sz="0" w:space="0" w:color="auto"/>
        <w:left w:val="none" w:sz="0" w:space="0" w:color="auto"/>
        <w:bottom w:val="none" w:sz="0" w:space="0" w:color="auto"/>
        <w:right w:val="none" w:sz="0" w:space="0" w:color="auto"/>
      </w:divBdr>
    </w:div>
    <w:div w:id="1436897728">
      <w:bodyDiv w:val="1"/>
      <w:marLeft w:val="0"/>
      <w:marRight w:val="0"/>
      <w:marTop w:val="0"/>
      <w:marBottom w:val="0"/>
      <w:divBdr>
        <w:top w:val="none" w:sz="0" w:space="0" w:color="auto"/>
        <w:left w:val="none" w:sz="0" w:space="0" w:color="auto"/>
        <w:bottom w:val="none" w:sz="0" w:space="0" w:color="auto"/>
        <w:right w:val="none" w:sz="0" w:space="0" w:color="auto"/>
      </w:divBdr>
    </w:div>
    <w:div w:id="1476558798">
      <w:bodyDiv w:val="1"/>
      <w:marLeft w:val="0"/>
      <w:marRight w:val="0"/>
      <w:marTop w:val="0"/>
      <w:marBottom w:val="0"/>
      <w:divBdr>
        <w:top w:val="none" w:sz="0" w:space="0" w:color="auto"/>
        <w:left w:val="none" w:sz="0" w:space="0" w:color="auto"/>
        <w:bottom w:val="none" w:sz="0" w:space="0" w:color="auto"/>
        <w:right w:val="none" w:sz="0" w:space="0" w:color="auto"/>
      </w:divBdr>
    </w:div>
    <w:div w:id="1489058554">
      <w:bodyDiv w:val="1"/>
      <w:marLeft w:val="0"/>
      <w:marRight w:val="0"/>
      <w:marTop w:val="0"/>
      <w:marBottom w:val="0"/>
      <w:divBdr>
        <w:top w:val="none" w:sz="0" w:space="0" w:color="auto"/>
        <w:left w:val="none" w:sz="0" w:space="0" w:color="auto"/>
        <w:bottom w:val="none" w:sz="0" w:space="0" w:color="auto"/>
        <w:right w:val="none" w:sz="0" w:space="0" w:color="auto"/>
      </w:divBdr>
    </w:div>
    <w:div w:id="1692998501">
      <w:bodyDiv w:val="1"/>
      <w:marLeft w:val="0"/>
      <w:marRight w:val="0"/>
      <w:marTop w:val="0"/>
      <w:marBottom w:val="0"/>
      <w:divBdr>
        <w:top w:val="none" w:sz="0" w:space="0" w:color="auto"/>
        <w:left w:val="none" w:sz="0" w:space="0" w:color="auto"/>
        <w:bottom w:val="none" w:sz="0" w:space="0" w:color="auto"/>
        <w:right w:val="none" w:sz="0" w:space="0" w:color="auto"/>
      </w:divBdr>
    </w:div>
    <w:div w:id="1707632356">
      <w:bodyDiv w:val="1"/>
      <w:marLeft w:val="0"/>
      <w:marRight w:val="0"/>
      <w:marTop w:val="0"/>
      <w:marBottom w:val="0"/>
      <w:divBdr>
        <w:top w:val="none" w:sz="0" w:space="0" w:color="auto"/>
        <w:left w:val="none" w:sz="0" w:space="0" w:color="auto"/>
        <w:bottom w:val="none" w:sz="0" w:space="0" w:color="auto"/>
        <w:right w:val="none" w:sz="0" w:space="0" w:color="auto"/>
      </w:divBdr>
    </w:div>
    <w:div w:id="1760055117">
      <w:bodyDiv w:val="1"/>
      <w:marLeft w:val="0"/>
      <w:marRight w:val="0"/>
      <w:marTop w:val="0"/>
      <w:marBottom w:val="0"/>
      <w:divBdr>
        <w:top w:val="none" w:sz="0" w:space="0" w:color="auto"/>
        <w:left w:val="none" w:sz="0" w:space="0" w:color="auto"/>
        <w:bottom w:val="none" w:sz="0" w:space="0" w:color="auto"/>
        <w:right w:val="none" w:sz="0" w:space="0" w:color="auto"/>
      </w:divBdr>
    </w:div>
    <w:div w:id="1766195378">
      <w:bodyDiv w:val="1"/>
      <w:marLeft w:val="0"/>
      <w:marRight w:val="0"/>
      <w:marTop w:val="0"/>
      <w:marBottom w:val="0"/>
      <w:divBdr>
        <w:top w:val="none" w:sz="0" w:space="0" w:color="auto"/>
        <w:left w:val="none" w:sz="0" w:space="0" w:color="auto"/>
        <w:bottom w:val="none" w:sz="0" w:space="0" w:color="auto"/>
        <w:right w:val="none" w:sz="0" w:space="0" w:color="auto"/>
      </w:divBdr>
    </w:div>
    <w:div w:id="1803109745">
      <w:bodyDiv w:val="1"/>
      <w:marLeft w:val="0"/>
      <w:marRight w:val="0"/>
      <w:marTop w:val="0"/>
      <w:marBottom w:val="0"/>
      <w:divBdr>
        <w:top w:val="none" w:sz="0" w:space="0" w:color="auto"/>
        <w:left w:val="none" w:sz="0" w:space="0" w:color="auto"/>
        <w:bottom w:val="none" w:sz="0" w:space="0" w:color="auto"/>
        <w:right w:val="none" w:sz="0" w:space="0" w:color="auto"/>
      </w:divBdr>
    </w:div>
    <w:div w:id="1825585097">
      <w:bodyDiv w:val="1"/>
      <w:marLeft w:val="0"/>
      <w:marRight w:val="0"/>
      <w:marTop w:val="0"/>
      <w:marBottom w:val="0"/>
      <w:divBdr>
        <w:top w:val="none" w:sz="0" w:space="0" w:color="auto"/>
        <w:left w:val="none" w:sz="0" w:space="0" w:color="auto"/>
        <w:bottom w:val="none" w:sz="0" w:space="0" w:color="auto"/>
        <w:right w:val="none" w:sz="0" w:space="0" w:color="auto"/>
      </w:divBdr>
    </w:div>
    <w:div w:id="1869904632">
      <w:bodyDiv w:val="1"/>
      <w:marLeft w:val="0"/>
      <w:marRight w:val="0"/>
      <w:marTop w:val="0"/>
      <w:marBottom w:val="0"/>
      <w:divBdr>
        <w:top w:val="none" w:sz="0" w:space="0" w:color="auto"/>
        <w:left w:val="none" w:sz="0" w:space="0" w:color="auto"/>
        <w:bottom w:val="none" w:sz="0" w:space="0" w:color="auto"/>
        <w:right w:val="none" w:sz="0" w:space="0" w:color="auto"/>
      </w:divBdr>
    </w:div>
    <w:div w:id="1904220255">
      <w:bodyDiv w:val="1"/>
      <w:marLeft w:val="0"/>
      <w:marRight w:val="0"/>
      <w:marTop w:val="0"/>
      <w:marBottom w:val="0"/>
      <w:divBdr>
        <w:top w:val="none" w:sz="0" w:space="0" w:color="auto"/>
        <w:left w:val="none" w:sz="0" w:space="0" w:color="auto"/>
        <w:bottom w:val="none" w:sz="0" w:space="0" w:color="auto"/>
        <w:right w:val="none" w:sz="0" w:space="0" w:color="auto"/>
      </w:divBdr>
    </w:div>
    <w:div w:id="1957562415">
      <w:bodyDiv w:val="1"/>
      <w:marLeft w:val="0"/>
      <w:marRight w:val="0"/>
      <w:marTop w:val="0"/>
      <w:marBottom w:val="0"/>
      <w:divBdr>
        <w:top w:val="none" w:sz="0" w:space="0" w:color="auto"/>
        <w:left w:val="none" w:sz="0" w:space="0" w:color="auto"/>
        <w:bottom w:val="none" w:sz="0" w:space="0" w:color="auto"/>
        <w:right w:val="none" w:sz="0" w:space="0" w:color="auto"/>
      </w:divBdr>
    </w:div>
    <w:div w:id="1962108892">
      <w:bodyDiv w:val="1"/>
      <w:marLeft w:val="0"/>
      <w:marRight w:val="0"/>
      <w:marTop w:val="0"/>
      <w:marBottom w:val="0"/>
      <w:divBdr>
        <w:top w:val="none" w:sz="0" w:space="0" w:color="auto"/>
        <w:left w:val="none" w:sz="0" w:space="0" w:color="auto"/>
        <w:bottom w:val="none" w:sz="0" w:space="0" w:color="auto"/>
        <w:right w:val="none" w:sz="0" w:space="0" w:color="auto"/>
      </w:divBdr>
    </w:div>
    <w:div w:id="1995638847">
      <w:bodyDiv w:val="1"/>
      <w:marLeft w:val="0"/>
      <w:marRight w:val="0"/>
      <w:marTop w:val="0"/>
      <w:marBottom w:val="0"/>
      <w:divBdr>
        <w:top w:val="none" w:sz="0" w:space="0" w:color="auto"/>
        <w:left w:val="none" w:sz="0" w:space="0" w:color="auto"/>
        <w:bottom w:val="none" w:sz="0" w:space="0" w:color="auto"/>
        <w:right w:val="none" w:sz="0" w:space="0" w:color="auto"/>
      </w:divBdr>
    </w:div>
    <w:div w:id="2020767821">
      <w:bodyDiv w:val="1"/>
      <w:marLeft w:val="0"/>
      <w:marRight w:val="0"/>
      <w:marTop w:val="0"/>
      <w:marBottom w:val="0"/>
      <w:divBdr>
        <w:top w:val="none" w:sz="0" w:space="0" w:color="auto"/>
        <w:left w:val="none" w:sz="0" w:space="0" w:color="auto"/>
        <w:bottom w:val="none" w:sz="0" w:space="0" w:color="auto"/>
        <w:right w:val="none" w:sz="0" w:space="0" w:color="auto"/>
      </w:divBdr>
    </w:div>
    <w:div w:id="2089769124">
      <w:bodyDiv w:val="1"/>
      <w:marLeft w:val="0"/>
      <w:marRight w:val="0"/>
      <w:marTop w:val="0"/>
      <w:marBottom w:val="0"/>
      <w:divBdr>
        <w:top w:val="none" w:sz="0" w:space="0" w:color="auto"/>
        <w:left w:val="none" w:sz="0" w:space="0" w:color="auto"/>
        <w:bottom w:val="none" w:sz="0" w:space="0" w:color="auto"/>
        <w:right w:val="none" w:sz="0" w:space="0" w:color="auto"/>
      </w:divBdr>
    </w:div>
    <w:div w:id="21190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2381</Words>
  <Characters>13575</Characters>
  <Application>Microsoft Office Word</Application>
  <DocSecurity>0</DocSecurity>
  <Lines>113</Lines>
  <Paragraphs>31</Paragraphs>
  <ScaleCrop>false</ScaleCrop>
  <Company/>
  <LinksUpToDate>false</LinksUpToDate>
  <CharactersWithSpaces>15925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2023-05-14T20:48:00Z</dcterms:created>
  <dcterms:modified xsi:type="dcterms:W3CDTF">2023-05-14T20:48:00Z</dcterms:modified>
</cp:coreProperties>
</file>