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1C" w:rsidRPr="00DD671C" w:rsidRDefault="00DD671C" w:rsidP="00DD671C">
      <w:pPr>
        <w:tabs>
          <w:tab w:val="left" w:pos="2492"/>
          <w:tab w:val="center" w:pos="4677"/>
        </w:tabs>
        <w:jc w:val="center"/>
        <w:rPr>
          <w:rFonts w:ascii="Arial" w:hAnsi="Arial" w:cs="Arial"/>
          <w:b/>
          <w:caps/>
        </w:rPr>
      </w:pPr>
      <w:r w:rsidRPr="00DD671C">
        <w:rPr>
          <w:rFonts w:ascii="Arial" w:hAnsi="Arial" w:cs="Arial"/>
          <w:b/>
          <w:caps/>
        </w:rPr>
        <w:t>Собрание депутатов</w:t>
      </w:r>
    </w:p>
    <w:p w:rsidR="00DD671C" w:rsidRPr="00DD671C" w:rsidRDefault="00DD671C" w:rsidP="00DD671C">
      <w:pPr>
        <w:jc w:val="center"/>
        <w:rPr>
          <w:rFonts w:ascii="Arial" w:hAnsi="Arial" w:cs="Arial"/>
          <w:b/>
          <w:caps/>
        </w:rPr>
      </w:pPr>
      <w:r w:rsidRPr="00DD671C">
        <w:rPr>
          <w:rFonts w:ascii="Arial" w:hAnsi="Arial" w:cs="Arial"/>
          <w:b/>
          <w:caps/>
        </w:rPr>
        <w:t>Михайловского сельсовета</w:t>
      </w:r>
    </w:p>
    <w:p w:rsidR="00DD671C" w:rsidRDefault="00DD671C" w:rsidP="00DD671C">
      <w:pPr>
        <w:jc w:val="center"/>
        <w:rPr>
          <w:rFonts w:ascii="Arial" w:hAnsi="Arial" w:cs="Arial"/>
          <w:b/>
          <w:caps/>
        </w:rPr>
      </w:pPr>
      <w:r w:rsidRPr="00DD671C">
        <w:rPr>
          <w:rFonts w:ascii="Arial" w:hAnsi="Arial" w:cs="Arial"/>
          <w:b/>
          <w:caps/>
        </w:rPr>
        <w:t>Рыльского района</w:t>
      </w:r>
    </w:p>
    <w:p w:rsidR="00DD671C" w:rsidRPr="00DD671C" w:rsidRDefault="00DD671C" w:rsidP="00DD671C">
      <w:pPr>
        <w:jc w:val="center"/>
        <w:rPr>
          <w:rFonts w:ascii="Arial" w:hAnsi="Arial" w:cs="Arial"/>
          <w:b/>
          <w:caps/>
        </w:rPr>
      </w:pPr>
    </w:p>
    <w:p w:rsidR="00DD671C" w:rsidRPr="00DD671C" w:rsidRDefault="00DD671C" w:rsidP="00DD671C">
      <w:pPr>
        <w:jc w:val="center"/>
        <w:rPr>
          <w:rFonts w:ascii="Arial" w:hAnsi="Arial" w:cs="Arial"/>
          <w:b/>
          <w:bCs/>
        </w:rPr>
      </w:pPr>
      <w:r w:rsidRPr="00DD671C">
        <w:rPr>
          <w:rFonts w:ascii="Arial" w:hAnsi="Arial" w:cs="Arial"/>
          <w:b/>
          <w:bCs/>
        </w:rPr>
        <w:t>РЕШЕНИЕ</w:t>
      </w:r>
    </w:p>
    <w:p w:rsidR="00DD671C" w:rsidRPr="00DD671C" w:rsidRDefault="00FC5954" w:rsidP="00DD67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 22 декабря </w:t>
      </w:r>
      <w:smartTag w:uri="urn:schemas-microsoft-com:office:smarttags" w:element="metricconverter">
        <w:smartTagPr>
          <w:attr w:name="ProductID" w:val="2021 г"/>
        </w:smartTagPr>
        <w:r w:rsidR="00DD671C" w:rsidRPr="00DD671C">
          <w:rPr>
            <w:rFonts w:ascii="Arial" w:hAnsi="Arial" w:cs="Arial"/>
            <w:b/>
            <w:bCs/>
          </w:rPr>
          <w:t>2021 г</w:t>
        </w:r>
      </w:smartTag>
      <w:r w:rsidR="00FF0B77">
        <w:rPr>
          <w:rFonts w:ascii="Arial" w:hAnsi="Arial" w:cs="Arial"/>
          <w:b/>
          <w:bCs/>
        </w:rPr>
        <w:t>. №</w:t>
      </w:r>
      <w:r>
        <w:rPr>
          <w:rFonts w:ascii="Arial" w:hAnsi="Arial" w:cs="Arial"/>
          <w:b/>
          <w:bCs/>
        </w:rPr>
        <w:t xml:space="preserve"> 21</w:t>
      </w:r>
    </w:p>
    <w:p w:rsidR="00DD671C" w:rsidRPr="00DD671C" w:rsidRDefault="00DD671C" w:rsidP="00DD671C">
      <w:pPr>
        <w:jc w:val="center"/>
        <w:rPr>
          <w:rFonts w:ascii="Arial" w:hAnsi="Arial" w:cs="Arial"/>
          <w:b/>
          <w:bCs/>
        </w:rPr>
      </w:pPr>
    </w:p>
    <w:p w:rsidR="00DD671C" w:rsidRPr="00DD671C" w:rsidRDefault="00DD671C" w:rsidP="00DD671C">
      <w:pPr>
        <w:jc w:val="center"/>
        <w:rPr>
          <w:rFonts w:ascii="Arial" w:hAnsi="Arial" w:cs="Arial"/>
        </w:rPr>
      </w:pPr>
      <w:r w:rsidRPr="00DD671C">
        <w:rPr>
          <w:rFonts w:ascii="Arial" w:hAnsi="Arial" w:cs="Arial"/>
          <w:b/>
          <w:bCs/>
          <w:color w:val="000000"/>
        </w:rPr>
        <w:t>Об утверждении Положения о муниципальном контроле в сфере благоустройства на территории Михайловского сельсовета Рыльского района Курской области</w:t>
      </w:r>
    </w:p>
    <w:p w:rsidR="00DD671C" w:rsidRPr="00DD671C" w:rsidRDefault="00DD671C" w:rsidP="00DD671C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</w:rPr>
      </w:pPr>
    </w:p>
    <w:p w:rsidR="00DD671C" w:rsidRPr="00DD671C" w:rsidRDefault="00DD671C" w:rsidP="00DD671C">
      <w:pPr>
        <w:shd w:val="clear" w:color="auto" w:fill="FFFFFF"/>
        <w:ind w:firstLine="567"/>
        <w:rPr>
          <w:b/>
          <w:color w:val="000000"/>
        </w:rPr>
      </w:pPr>
    </w:p>
    <w:p w:rsidR="00DD671C" w:rsidRPr="00DD671C" w:rsidRDefault="00DD671C" w:rsidP="00DD671C">
      <w:pPr>
        <w:shd w:val="clear" w:color="auto" w:fill="FFFFFF"/>
        <w:ind w:firstLine="567"/>
        <w:rPr>
          <w:b/>
          <w:color w:val="000000"/>
        </w:rPr>
      </w:pPr>
    </w:p>
    <w:p w:rsidR="00DD671C" w:rsidRPr="00DD671C" w:rsidRDefault="00DD671C" w:rsidP="00DD671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D671C">
        <w:rPr>
          <w:rFonts w:ascii="Arial" w:hAnsi="Arial" w:cs="Arial"/>
          <w:color w:val="000000"/>
        </w:rPr>
        <w:t>В соответствии с пунктом 19 части 1 статьи 14</w:t>
      </w:r>
      <w:r w:rsidRPr="00DD671C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D671C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D671C">
        <w:rPr>
          <w:rFonts w:ascii="Arial" w:hAnsi="Arial" w:cs="Arial"/>
        </w:rPr>
        <w:t xml:space="preserve"> </w:t>
      </w:r>
      <w:r w:rsidRPr="00DD671C">
        <w:rPr>
          <w:rFonts w:ascii="Arial" w:hAnsi="Arial" w:cs="Arial"/>
          <w:bCs/>
          <w:color w:val="000000"/>
        </w:rPr>
        <w:t>МО «Михайловский сельсовет» Рыльского района Курской области, Собрание депутатов Михайловского сельсовета Рыльского района РЕШИЛО:</w:t>
      </w:r>
    </w:p>
    <w:p w:rsidR="00DD671C" w:rsidRPr="00DD671C" w:rsidRDefault="00495292" w:rsidP="0049529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п</w:t>
      </w:r>
      <w:r w:rsidR="00DD671C" w:rsidRPr="00DD671C">
        <w:rPr>
          <w:rFonts w:ascii="Arial" w:hAnsi="Arial" w:cs="Arial"/>
          <w:color w:val="000000"/>
        </w:rPr>
        <w:t xml:space="preserve">рилагаемое Положение о муниципальном контроле в сфере благоустройства на территории Михайловского сельсовета Рыльского района </w:t>
      </w:r>
      <w:r>
        <w:rPr>
          <w:rFonts w:ascii="Arial" w:hAnsi="Arial" w:cs="Arial"/>
          <w:color w:val="000000"/>
        </w:rPr>
        <w:t>Курской области.</w:t>
      </w:r>
    </w:p>
    <w:p w:rsidR="00DD671C" w:rsidRPr="00495292" w:rsidRDefault="00495292" w:rsidP="00495292">
      <w:pPr>
        <w:ind w:firstLine="709"/>
        <w:jc w:val="both"/>
        <w:rPr>
          <w:rFonts w:ascii="Arial" w:hAnsi="Arial" w:cs="Arial"/>
        </w:rPr>
      </w:pPr>
      <w:r w:rsidRPr="00495292">
        <w:rPr>
          <w:rFonts w:ascii="Arial" w:hAnsi="Arial" w:cs="Arial"/>
        </w:rPr>
        <w:t xml:space="preserve">2. Признать утратившим силу решение Собрания депутатов Михайловского сельсовета Рыльского района от 15.11.2021 № 16 </w:t>
      </w:r>
      <w:r>
        <w:rPr>
          <w:rFonts w:ascii="Arial" w:hAnsi="Arial" w:cs="Arial"/>
        </w:rPr>
        <w:t>«</w:t>
      </w:r>
      <w:r w:rsidRPr="00495292">
        <w:rPr>
          <w:rFonts w:ascii="Arial" w:hAnsi="Arial" w:cs="Arial"/>
          <w:bCs/>
          <w:color w:val="000000"/>
        </w:rPr>
        <w:t>Об утверждении Положения о муниципальном контроле в сфере благоустройства на территории Михайловского сельсовета Рыльского района Курской области</w:t>
      </w:r>
      <w:r>
        <w:rPr>
          <w:rFonts w:ascii="Arial" w:hAnsi="Arial" w:cs="Arial"/>
          <w:bCs/>
          <w:color w:val="000000"/>
        </w:rPr>
        <w:t>»</w:t>
      </w:r>
    </w:p>
    <w:p w:rsidR="00DD671C" w:rsidRPr="00DD671C" w:rsidRDefault="00495292" w:rsidP="00DD671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DD671C" w:rsidRPr="00DD671C">
        <w:rPr>
          <w:rFonts w:ascii="Arial" w:hAnsi="Arial" w:cs="Arial"/>
          <w:color w:val="000000"/>
        </w:rPr>
        <w:t xml:space="preserve">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DD671C" w:rsidRPr="00DD671C">
        <w:rPr>
          <w:rFonts w:ascii="Arial" w:hAnsi="Arial" w:cs="Arial"/>
          <w:bCs/>
          <w:color w:val="000000"/>
        </w:rPr>
        <w:t>Михайловского сельсовета Рыльского района Курской области</w:t>
      </w:r>
      <w:r w:rsidR="00DD671C" w:rsidRPr="00DD671C">
        <w:rPr>
          <w:rFonts w:ascii="Arial" w:hAnsi="Arial" w:cs="Arial"/>
          <w:color w:val="000000"/>
        </w:rPr>
        <w:t xml:space="preserve">. </w:t>
      </w:r>
    </w:p>
    <w:p w:rsidR="00DD671C" w:rsidRPr="00DD671C" w:rsidRDefault="00DD671C" w:rsidP="00DD671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D671C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Pr="00DD671C">
        <w:rPr>
          <w:rFonts w:ascii="Arial" w:hAnsi="Arial" w:cs="Arial"/>
          <w:bCs/>
          <w:color w:val="000000"/>
        </w:rPr>
        <w:t>Михайловского сельсовета Рыльского района Курской области</w:t>
      </w:r>
      <w:r w:rsidRPr="00DD671C">
        <w:rPr>
          <w:rFonts w:ascii="Arial" w:hAnsi="Arial" w:cs="Arial"/>
          <w:color w:val="000000"/>
        </w:rPr>
        <w:t xml:space="preserve"> вступают в силу с 1 марта 2022 года. </w:t>
      </w:r>
    </w:p>
    <w:p w:rsidR="00DD671C" w:rsidRPr="00DD671C" w:rsidRDefault="00DD671C" w:rsidP="00DD671C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D671C" w:rsidRPr="00DD671C" w:rsidRDefault="00DD671C" w:rsidP="00DD671C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D671C" w:rsidRPr="00DD671C" w:rsidRDefault="00DD671C" w:rsidP="00DD671C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D671C" w:rsidRPr="00DD671C" w:rsidRDefault="00DD671C" w:rsidP="00DD671C">
      <w:pPr>
        <w:jc w:val="both"/>
        <w:rPr>
          <w:rFonts w:ascii="Arial" w:hAnsi="Arial" w:cs="Arial"/>
        </w:rPr>
      </w:pPr>
      <w:r w:rsidRPr="00DD671C">
        <w:rPr>
          <w:rFonts w:ascii="Arial" w:hAnsi="Arial" w:cs="Arial"/>
        </w:rPr>
        <w:t>Председатель Собрания депутатов</w:t>
      </w:r>
    </w:p>
    <w:p w:rsidR="00DD671C" w:rsidRPr="00DD671C" w:rsidRDefault="00DD671C" w:rsidP="00DD671C">
      <w:pPr>
        <w:jc w:val="both"/>
        <w:rPr>
          <w:rFonts w:ascii="Arial" w:hAnsi="Arial" w:cs="Arial"/>
        </w:rPr>
      </w:pPr>
      <w:r w:rsidRPr="00DD671C">
        <w:rPr>
          <w:rFonts w:ascii="Arial" w:hAnsi="Arial" w:cs="Arial"/>
        </w:rPr>
        <w:t>Мих</w:t>
      </w:r>
      <w:r>
        <w:rPr>
          <w:rFonts w:ascii="Arial" w:hAnsi="Arial" w:cs="Arial"/>
        </w:rPr>
        <w:t xml:space="preserve">айловского сельсовета Рыльского </w:t>
      </w:r>
      <w:r w:rsidRPr="00DD671C">
        <w:rPr>
          <w:rFonts w:ascii="Arial" w:hAnsi="Arial" w:cs="Arial"/>
        </w:rPr>
        <w:t xml:space="preserve">района          </w:t>
      </w:r>
      <w:r>
        <w:rPr>
          <w:rFonts w:ascii="Arial" w:hAnsi="Arial" w:cs="Arial"/>
        </w:rPr>
        <w:t xml:space="preserve">                        </w:t>
      </w:r>
      <w:r w:rsidRPr="00DD671C">
        <w:rPr>
          <w:rFonts w:ascii="Arial" w:hAnsi="Arial" w:cs="Arial"/>
        </w:rPr>
        <w:t>Н.В.Калинченко</w:t>
      </w:r>
    </w:p>
    <w:p w:rsidR="00DD671C" w:rsidRPr="00DD671C" w:rsidRDefault="00DD671C" w:rsidP="00DD671C">
      <w:pPr>
        <w:jc w:val="both"/>
        <w:rPr>
          <w:rFonts w:ascii="Arial" w:hAnsi="Arial" w:cs="Arial"/>
        </w:rPr>
      </w:pPr>
    </w:p>
    <w:p w:rsidR="00DD671C" w:rsidRPr="00DD671C" w:rsidRDefault="00DD671C" w:rsidP="00DD671C">
      <w:pPr>
        <w:jc w:val="both"/>
        <w:rPr>
          <w:rFonts w:ascii="Arial" w:hAnsi="Arial" w:cs="Arial"/>
        </w:rPr>
      </w:pPr>
    </w:p>
    <w:p w:rsidR="00DD671C" w:rsidRPr="00DD671C" w:rsidRDefault="00DD671C" w:rsidP="00DD671C">
      <w:pPr>
        <w:jc w:val="both"/>
        <w:rPr>
          <w:rFonts w:ascii="Arial" w:hAnsi="Arial" w:cs="Arial"/>
        </w:rPr>
      </w:pPr>
    </w:p>
    <w:p w:rsidR="00DD671C" w:rsidRPr="00DD671C" w:rsidRDefault="00DD671C" w:rsidP="00DD671C">
      <w:pPr>
        <w:jc w:val="both"/>
        <w:rPr>
          <w:rFonts w:ascii="Arial" w:hAnsi="Arial" w:cs="Arial"/>
        </w:rPr>
      </w:pPr>
      <w:r w:rsidRPr="00DD671C">
        <w:rPr>
          <w:rFonts w:ascii="Arial" w:hAnsi="Arial" w:cs="Arial"/>
        </w:rPr>
        <w:t>Глава Михайловского сельсовета</w:t>
      </w:r>
    </w:p>
    <w:p w:rsidR="00DD671C" w:rsidRPr="00DD671C" w:rsidRDefault="00DD671C" w:rsidP="00DD67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Рыльского </w:t>
      </w:r>
      <w:r w:rsidRPr="00DD671C">
        <w:rPr>
          <w:rFonts w:ascii="Arial" w:hAnsi="Arial" w:cs="Arial"/>
        </w:rPr>
        <w:t xml:space="preserve">района   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DD671C">
        <w:rPr>
          <w:rFonts w:ascii="Arial" w:hAnsi="Arial" w:cs="Arial"/>
        </w:rPr>
        <w:t>В.И.Яношев</w:t>
      </w:r>
    </w:p>
    <w:p w:rsidR="00DD671C" w:rsidRDefault="00DD671C" w:rsidP="00DD671C">
      <w:pPr>
        <w:spacing w:line="240" w:lineRule="exact"/>
        <w:ind w:left="5398"/>
        <w:jc w:val="center"/>
        <w:rPr>
          <w:b/>
          <w:color w:val="000000"/>
        </w:rPr>
      </w:pPr>
    </w:p>
    <w:p w:rsidR="00DD671C" w:rsidRDefault="00DD671C" w:rsidP="004E4B09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DD671C" w:rsidRDefault="00DD671C" w:rsidP="004E4B09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495292" w:rsidRDefault="00495292" w:rsidP="004E4B09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495292" w:rsidRDefault="00495292" w:rsidP="004E4B09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495292" w:rsidRDefault="00495292" w:rsidP="004E4B09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495292" w:rsidRDefault="00495292" w:rsidP="004E4B09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DD671C" w:rsidRDefault="00DD671C" w:rsidP="00DD671C">
      <w:pPr>
        <w:tabs>
          <w:tab w:val="num" w:pos="200"/>
        </w:tabs>
        <w:outlineLvl w:val="0"/>
        <w:rPr>
          <w:sz w:val="26"/>
          <w:szCs w:val="26"/>
        </w:rPr>
      </w:pPr>
    </w:p>
    <w:p w:rsidR="004E4B09" w:rsidRPr="00234D6D" w:rsidRDefault="004E4B09" w:rsidP="004E4B09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  <w:r w:rsidRPr="00234D6D">
        <w:rPr>
          <w:sz w:val="26"/>
          <w:szCs w:val="26"/>
        </w:rPr>
        <w:lastRenderedPageBreak/>
        <w:t>УТВЕРЖДЕНО</w:t>
      </w:r>
    </w:p>
    <w:p w:rsidR="004E4B09" w:rsidRPr="00234D6D" w:rsidRDefault="004E4B09" w:rsidP="004E4B09">
      <w:pPr>
        <w:ind w:left="4536"/>
        <w:jc w:val="center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решением</w:t>
      </w:r>
    </w:p>
    <w:p w:rsidR="004E4B09" w:rsidRPr="00234D6D" w:rsidRDefault="004E4B09" w:rsidP="004E4B09">
      <w:pPr>
        <w:ind w:left="4536"/>
        <w:jc w:val="center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 xml:space="preserve">Собрания депутатов </w:t>
      </w:r>
      <w:r w:rsidR="00B80EAB">
        <w:rPr>
          <w:color w:val="000000"/>
          <w:sz w:val="26"/>
          <w:szCs w:val="26"/>
        </w:rPr>
        <w:t xml:space="preserve">Михайловского </w:t>
      </w:r>
      <w:r w:rsidRPr="00234D6D">
        <w:rPr>
          <w:color w:val="000000"/>
          <w:sz w:val="26"/>
          <w:szCs w:val="26"/>
        </w:rPr>
        <w:t>сельсовета Рыльского района</w:t>
      </w:r>
    </w:p>
    <w:p w:rsidR="004E4B09" w:rsidRPr="00234D6D" w:rsidRDefault="004E4B09" w:rsidP="004E4B09">
      <w:pPr>
        <w:ind w:left="4536"/>
        <w:jc w:val="center"/>
        <w:rPr>
          <w:sz w:val="26"/>
          <w:szCs w:val="26"/>
        </w:rPr>
      </w:pPr>
      <w:r w:rsidRPr="00234D6D">
        <w:rPr>
          <w:color w:val="000000"/>
          <w:sz w:val="26"/>
          <w:szCs w:val="26"/>
        </w:rPr>
        <w:t xml:space="preserve">от </w:t>
      </w:r>
      <w:bookmarkStart w:id="0" w:name="_GoBack"/>
      <w:bookmarkEnd w:id="0"/>
      <w:r w:rsidR="00FC5954">
        <w:rPr>
          <w:color w:val="000000"/>
          <w:sz w:val="26"/>
          <w:szCs w:val="26"/>
        </w:rPr>
        <w:t>22 декабря 2021 г. № 21</w:t>
      </w:r>
    </w:p>
    <w:p w:rsidR="004E4B09" w:rsidRPr="00234D6D" w:rsidRDefault="004E4B09" w:rsidP="004E4B09">
      <w:pPr>
        <w:ind w:firstLine="567"/>
        <w:jc w:val="right"/>
        <w:rPr>
          <w:color w:val="000000"/>
          <w:sz w:val="26"/>
          <w:szCs w:val="26"/>
        </w:rPr>
      </w:pPr>
    </w:p>
    <w:p w:rsidR="004E4B09" w:rsidRPr="00234D6D" w:rsidRDefault="004E4B09" w:rsidP="004E4B09">
      <w:pPr>
        <w:ind w:firstLine="567"/>
        <w:jc w:val="right"/>
        <w:rPr>
          <w:color w:val="000000"/>
          <w:sz w:val="26"/>
          <w:szCs w:val="26"/>
        </w:rPr>
      </w:pPr>
    </w:p>
    <w:p w:rsidR="004E4B09" w:rsidRPr="00234D6D" w:rsidRDefault="004E4B09" w:rsidP="004E4B09">
      <w:pPr>
        <w:ind w:firstLine="567"/>
        <w:jc w:val="right"/>
        <w:rPr>
          <w:color w:val="000000"/>
          <w:sz w:val="26"/>
          <w:szCs w:val="26"/>
        </w:rPr>
      </w:pPr>
    </w:p>
    <w:p w:rsidR="004E4B09" w:rsidRPr="00234D6D" w:rsidRDefault="004E4B09" w:rsidP="004E4B09">
      <w:pPr>
        <w:jc w:val="center"/>
        <w:rPr>
          <w:b/>
          <w:bCs/>
          <w:color w:val="000000"/>
          <w:sz w:val="26"/>
          <w:szCs w:val="26"/>
        </w:rPr>
      </w:pPr>
      <w:r w:rsidRPr="00234D6D">
        <w:rPr>
          <w:b/>
          <w:bCs/>
          <w:color w:val="000000"/>
          <w:sz w:val="26"/>
          <w:szCs w:val="26"/>
        </w:rPr>
        <w:t>Положение</w:t>
      </w:r>
    </w:p>
    <w:p w:rsidR="004E4B09" w:rsidRPr="00234D6D" w:rsidRDefault="004E4B09" w:rsidP="004E4B09">
      <w:pPr>
        <w:jc w:val="center"/>
        <w:rPr>
          <w:b/>
          <w:bCs/>
          <w:color w:val="000000"/>
          <w:sz w:val="26"/>
          <w:szCs w:val="26"/>
        </w:rPr>
      </w:pPr>
      <w:r w:rsidRPr="00234D6D">
        <w:rPr>
          <w:b/>
          <w:bCs/>
          <w:color w:val="000000"/>
          <w:sz w:val="26"/>
          <w:szCs w:val="26"/>
        </w:rPr>
        <w:t xml:space="preserve">о муниципальном контроле в сфере благоустройства </w:t>
      </w:r>
      <w:r w:rsidRPr="00234D6D">
        <w:rPr>
          <w:b/>
          <w:color w:val="000000"/>
          <w:sz w:val="26"/>
          <w:szCs w:val="26"/>
        </w:rPr>
        <w:t xml:space="preserve">на территории </w:t>
      </w:r>
      <w:r w:rsidRPr="00234D6D">
        <w:rPr>
          <w:b/>
          <w:bCs/>
          <w:color w:val="000000"/>
          <w:sz w:val="26"/>
          <w:szCs w:val="26"/>
        </w:rPr>
        <w:t>муниципального образования «</w:t>
      </w:r>
      <w:r w:rsidR="00AC6524">
        <w:rPr>
          <w:b/>
          <w:bCs/>
          <w:color w:val="000000"/>
          <w:sz w:val="26"/>
          <w:szCs w:val="26"/>
        </w:rPr>
        <w:t>Михайловский</w:t>
      </w:r>
      <w:r w:rsidRPr="00234D6D">
        <w:rPr>
          <w:b/>
          <w:bCs/>
          <w:color w:val="000000"/>
          <w:sz w:val="26"/>
          <w:szCs w:val="26"/>
        </w:rPr>
        <w:t xml:space="preserve"> сельсовет»</w:t>
      </w:r>
    </w:p>
    <w:p w:rsidR="004E4B09" w:rsidRPr="00234D6D" w:rsidRDefault="004E4B09" w:rsidP="004E4B09">
      <w:pPr>
        <w:jc w:val="center"/>
        <w:rPr>
          <w:b/>
          <w:i/>
          <w:iCs/>
          <w:color w:val="000000"/>
          <w:sz w:val="26"/>
          <w:szCs w:val="26"/>
        </w:rPr>
      </w:pPr>
      <w:r w:rsidRPr="00234D6D">
        <w:rPr>
          <w:b/>
          <w:bCs/>
          <w:color w:val="000000"/>
          <w:sz w:val="26"/>
          <w:szCs w:val="26"/>
        </w:rPr>
        <w:t>Рыльского района Курской области</w:t>
      </w:r>
    </w:p>
    <w:p w:rsidR="004E4B09" w:rsidRPr="00234D6D" w:rsidRDefault="004E4B09" w:rsidP="004E4B09">
      <w:pPr>
        <w:jc w:val="center"/>
        <w:rPr>
          <w:sz w:val="26"/>
          <w:szCs w:val="26"/>
        </w:rPr>
      </w:pPr>
    </w:p>
    <w:p w:rsidR="004E4B09" w:rsidRPr="00234D6D" w:rsidRDefault="004E4B09" w:rsidP="004E4B09">
      <w:pPr>
        <w:jc w:val="center"/>
        <w:rPr>
          <w:sz w:val="26"/>
          <w:szCs w:val="26"/>
        </w:rPr>
      </w:pPr>
    </w:p>
    <w:p w:rsidR="004E4B09" w:rsidRPr="00234D6D" w:rsidRDefault="004E4B09" w:rsidP="004E4B0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4E4B09" w:rsidRPr="00234D6D" w:rsidRDefault="004E4B09" w:rsidP="004E4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на территории </w:t>
      </w:r>
      <w:r w:rsidRPr="00234D6D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«</w:t>
      </w:r>
      <w:r w:rsidR="00AC6524">
        <w:rPr>
          <w:rFonts w:ascii="Times New Roman" w:hAnsi="Times New Roman" w:cs="Times New Roman"/>
          <w:bCs/>
          <w:color w:val="000000"/>
          <w:sz w:val="26"/>
          <w:szCs w:val="26"/>
        </w:rPr>
        <w:t>Михайловский</w:t>
      </w:r>
      <w:r w:rsidRPr="00234D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сельсовет» Рыльского района Курской области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контроль в сфере благоустройства).</w:t>
      </w:r>
    </w:p>
    <w:p w:rsidR="004E4B09" w:rsidRPr="00234D6D" w:rsidRDefault="004E4B09" w:rsidP="004E4B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234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Pr="00234D6D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«</w:t>
      </w:r>
      <w:r w:rsidR="00AC6524">
        <w:rPr>
          <w:rFonts w:ascii="Times New Roman" w:hAnsi="Times New Roman" w:cs="Times New Roman"/>
          <w:bCs/>
          <w:color w:val="000000"/>
          <w:sz w:val="26"/>
          <w:szCs w:val="26"/>
        </w:rPr>
        <w:t>Михайловский</w:t>
      </w:r>
      <w:r w:rsidRPr="00234D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сельсовет» Рыльского района Курской области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>(далее – Правила благоустройства)</w:t>
      </w:r>
      <w:r w:rsidRPr="00234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E4B09" w:rsidRPr="00234D6D" w:rsidRDefault="004E4B09" w:rsidP="004E4B0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 xml:space="preserve">1.3. Контроль в сфере благоустройства осуществляется Администрацией </w:t>
      </w:r>
      <w:r w:rsidR="00AC6524">
        <w:rPr>
          <w:color w:val="000000"/>
          <w:sz w:val="26"/>
          <w:szCs w:val="26"/>
        </w:rPr>
        <w:t>Михайловского</w:t>
      </w:r>
      <w:r w:rsidRPr="00234D6D">
        <w:rPr>
          <w:color w:val="000000"/>
          <w:sz w:val="26"/>
          <w:szCs w:val="26"/>
        </w:rPr>
        <w:t xml:space="preserve"> сельсовета Рыльского района(далее – администрация).</w:t>
      </w:r>
    </w:p>
    <w:p w:rsidR="004E4B09" w:rsidRPr="00234D6D" w:rsidRDefault="004E4B09" w:rsidP="004E4B09">
      <w:pPr>
        <w:ind w:firstLine="709"/>
        <w:contextualSpacing/>
        <w:jc w:val="both"/>
        <w:rPr>
          <w:sz w:val="26"/>
          <w:szCs w:val="26"/>
        </w:rPr>
      </w:pPr>
      <w:r w:rsidRPr="00234D6D">
        <w:rPr>
          <w:color w:val="000000"/>
          <w:sz w:val="26"/>
          <w:szCs w:val="26"/>
        </w:rPr>
        <w:t xml:space="preserve">1.4. Должностными лицами администрации, уполномоченными осуществлять контроль в сфере благоустройства, являются заместитель Главы Администрации </w:t>
      </w:r>
      <w:r w:rsidR="00AC6524">
        <w:rPr>
          <w:color w:val="000000"/>
          <w:sz w:val="26"/>
          <w:szCs w:val="26"/>
        </w:rPr>
        <w:t>Михайловского</w:t>
      </w:r>
      <w:r w:rsidRPr="00234D6D">
        <w:rPr>
          <w:color w:val="000000"/>
          <w:sz w:val="26"/>
          <w:szCs w:val="26"/>
        </w:rPr>
        <w:t xml:space="preserve"> сельсовета Рыльского района и начальник отдела по общим вопросам (далее также – должностные лица, уполномоченные осуществлять контроль)</w:t>
      </w:r>
      <w:r w:rsidRPr="00234D6D">
        <w:rPr>
          <w:i/>
          <w:iCs/>
          <w:color w:val="000000"/>
          <w:sz w:val="26"/>
          <w:szCs w:val="26"/>
        </w:rPr>
        <w:t>.</w:t>
      </w:r>
      <w:r w:rsidRPr="00234D6D">
        <w:rPr>
          <w:color w:val="000000"/>
          <w:sz w:val="26"/>
          <w:szCs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4E4B09" w:rsidRPr="00234D6D" w:rsidRDefault="004E4B09" w:rsidP="004E4B09">
      <w:pPr>
        <w:ind w:firstLine="709"/>
        <w:contextualSpacing/>
        <w:jc w:val="both"/>
        <w:rPr>
          <w:sz w:val="26"/>
          <w:szCs w:val="26"/>
        </w:rPr>
      </w:pPr>
      <w:r w:rsidRPr="00234D6D">
        <w:rPr>
          <w:color w:val="000000"/>
          <w:sz w:val="26"/>
          <w:szCs w:val="26"/>
        </w:rPr>
        <w:t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E4B09" w:rsidRPr="00234D6D" w:rsidRDefault="004E4B09" w:rsidP="004E4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1.5. </w:t>
      </w:r>
      <w:bookmarkStart w:id="1" w:name="Par61"/>
      <w:bookmarkEnd w:id="1"/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234D6D">
        <w:rPr>
          <w:rStyle w:val="ad"/>
          <w:rFonts w:ascii="Times New Roman" w:hAnsi="Times New Roman" w:cs="Times New Roman"/>
          <w:color w:val="000000"/>
          <w:sz w:val="26"/>
          <w:szCs w:val="26"/>
          <w:u w:val="none"/>
        </w:rPr>
        <w:t>закона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234D6D">
        <w:rPr>
          <w:rStyle w:val="ad"/>
          <w:rFonts w:ascii="Times New Roman" w:hAnsi="Times New Roman" w:cs="Times New Roman"/>
          <w:color w:val="000000"/>
          <w:sz w:val="26"/>
          <w:szCs w:val="26"/>
          <w:u w:val="none"/>
        </w:rPr>
        <w:t>закона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4E4B09" w:rsidRPr="00234D6D" w:rsidRDefault="004E4B09" w:rsidP="004E4B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lastRenderedPageBreak/>
        <w:t>1.6. Администрация осуществляет контроль за соблюдением Правил благоустройства, включающих:</w:t>
      </w:r>
    </w:p>
    <w:p w:rsidR="004E4B09" w:rsidRPr="00234D6D" w:rsidRDefault="004E4B09" w:rsidP="004E4B09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4E4B09" w:rsidRPr="00234D6D" w:rsidRDefault="004E4B09" w:rsidP="004E4B0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4E4B09" w:rsidRPr="00234D6D" w:rsidRDefault="004E4B09" w:rsidP="004E4B0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4E4B09" w:rsidRPr="00234D6D" w:rsidRDefault="004E4B09" w:rsidP="004E4B09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34D6D">
        <w:rPr>
          <w:color w:val="000000"/>
          <w:sz w:val="26"/>
          <w:szCs w:val="26"/>
        </w:rPr>
        <w:t xml:space="preserve">- по </w:t>
      </w:r>
      <w:r w:rsidRPr="00234D6D">
        <w:rPr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E4B09" w:rsidRPr="00234D6D" w:rsidRDefault="004E4B09" w:rsidP="004E4B09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34D6D">
        <w:rPr>
          <w:color w:val="000000"/>
          <w:sz w:val="26"/>
          <w:szCs w:val="26"/>
        </w:rPr>
        <w:t xml:space="preserve">- по </w:t>
      </w:r>
      <w:r w:rsidRPr="00234D6D">
        <w:rPr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E4B09" w:rsidRPr="00234D6D" w:rsidRDefault="004E4B09" w:rsidP="004E4B09">
      <w:pPr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234D6D">
        <w:rPr>
          <w:sz w:val="26"/>
          <w:szCs w:val="26"/>
        </w:rPr>
        <w:t>Курской области</w:t>
      </w:r>
      <w:r w:rsidR="00465EB4">
        <w:rPr>
          <w:sz w:val="26"/>
          <w:szCs w:val="26"/>
        </w:rPr>
        <w:t xml:space="preserve"> </w:t>
      </w:r>
      <w:r w:rsidRPr="00234D6D">
        <w:rPr>
          <w:color w:val="000000"/>
          <w:sz w:val="26"/>
          <w:szCs w:val="26"/>
        </w:rPr>
        <w:t>и Правилами благоустройства;</w:t>
      </w:r>
    </w:p>
    <w:p w:rsidR="004E4B09" w:rsidRPr="00234D6D" w:rsidRDefault="004E4B09" w:rsidP="004E4B09">
      <w:pPr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E4B09" w:rsidRPr="00234D6D" w:rsidRDefault="004E4B09" w:rsidP="004E4B09">
      <w:pPr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 xml:space="preserve">- по направлению в администрацию уведомления о проведении работ в результате аварий в срок, установленный нормативными правовыми актами </w:t>
      </w:r>
      <w:r w:rsidR="00CC0834" w:rsidRPr="00234D6D">
        <w:rPr>
          <w:sz w:val="26"/>
          <w:szCs w:val="26"/>
        </w:rPr>
        <w:t>Курской области</w:t>
      </w:r>
      <w:r w:rsidRPr="00234D6D">
        <w:rPr>
          <w:color w:val="000000"/>
          <w:sz w:val="26"/>
          <w:szCs w:val="26"/>
        </w:rPr>
        <w:t>;</w:t>
      </w:r>
    </w:p>
    <w:p w:rsidR="004E4B09" w:rsidRPr="00234D6D" w:rsidRDefault="004E4B09" w:rsidP="004E4B09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34D6D">
        <w:rPr>
          <w:color w:val="000000"/>
          <w:sz w:val="26"/>
          <w:szCs w:val="26"/>
          <w:shd w:val="clear" w:color="auto" w:fill="FFFFFF"/>
        </w:rPr>
        <w:t xml:space="preserve">- о недопустимости </w:t>
      </w:r>
      <w:r w:rsidRPr="00234D6D">
        <w:rPr>
          <w:color w:val="000000"/>
          <w:sz w:val="26"/>
          <w:szCs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4E4B09" w:rsidRPr="00234D6D" w:rsidRDefault="004E4B09" w:rsidP="004E4B0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 xml:space="preserve">3) обязательные требования по уборке территории </w:t>
      </w:r>
      <w:r w:rsidRPr="00234D6D">
        <w:rPr>
          <w:iCs/>
          <w:color w:val="000000"/>
          <w:sz w:val="26"/>
          <w:szCs w:val="26"/>
        </w:rPr>
        <w:t>муниципального образовани</w:t>
      </w:r>
      <w:r w:rsidR="00CC0834" w:rsidRPr="00234D6D">
        <w:rPr>
          <w:iCs/>
          <w:color w:val="000000"/>
          <w:sz w:val="26"/>
          <w:szCs w:val="26"/>
        </w:rPr>
        <w:t>я «</w:t>
      </w:r>
      <w:r w:rsidR="00AC6524">
        <w:rPr>
          <w:iCs/>
          <w:color w:val="000000"/>
          <w:sz w:val="26"/>
          <w:szCs w:val="26"/>
        </w:rPr>
        <w:t>Михайловский</w:t>
      </w:r>
      <w:r w:rsidR="00CC0834" w:rsidRPr="00234D6D">
        <w:rPr>
          <w:iCs/>
          <w:color w:val="000000"/>
          <w:sz w:val="26"/>
          <w:szCs w:val="26"/>
        </w:rPr>
        <w:t xml:space="preserve"> сельсовет» Рыльского района Курской области</w:t>
      </w:r>
      <w:r w:rsidRPr="00234D6D">
        <w:rPr>
          <w:color w:val="000000"/>
          <w:sz w:val="26"/>
          <w:szCs w:val="26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4E4B09" w:rsidRPr="00234D6D" w:rsidRDefault="004E4B09" w:rsidP="004E4B0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 xml:space="preserve">4) обязательные требования по уборке территории </w:t>
      </w:r>
      <w:r w:rsidR="00CC0834" w:rsidRPr="00234D6D">
        <w:rPr>
          <w:iCs/>
          <w:color w:val="000000"/>
          <w:sz w:val="26"/>
          <w:szCs w:val="26"/>
        </w:rPr>
        <w:t>муниципального образования «</w:t>
      </w:r>
      <w:r w:rsidR="00AC6524">
        <w:rPr>
          <w:iCs/>
          <w:color w:val="000000"/>
          <w:sz w:val="26"/>
          <w:szCs w:val="26"/>
        </w:rPr>
        <w:t>Михайловский</w:t>
      </w:r>
      <w:r w:rsidR="00CC0834" w:rsidRPr="00234D6D">
        <w:rPr>
          <w:iCs/>
          <w:color w:val="000000"/>
          <w:sz w:val="26"/>
          <w:szCs w:val="26"/>
        </w:rPr>
        <w:t xml:space="preserve"> сельсовет» Рыльского района Курской области</w:t>
      </w:r>
      <w:r w:rsidRPr="00234D6D">
        <w:rPr>
          <w:color w:val="000000"/>
          <w:sz w:val="26"/>
          <w:szCs w:val="26"/>
        </w:rPr>
        <w:t xml:space="preserve"> в летний период, включая обязательные требования по </w:t>
      </w:r>
      <w:r w:rsidRPr="00234D6D">
        <w:rPr>
          <w:rFonts w:eastAsia="Calibri"/>
          <w:bCs/>
          <w:color w:val="000000"/>
          <w:sz w:val="26"/>
          <w:szCs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34D6D">
        <w:rPr>
          <w:color w:val="000000"/>
          <w:sz w:val="26"/>
          <w:szCs w:val="26"/>
        </w:rPr>
        <w:t>;</w:t>
      </w:r>
    </w:p>
    <w:p w:rsidR="004E4B09" w:rsidRPr="00234D6D" w:rsidRDefault="004E4B09" w:rsidP="004E4B0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 xml:space="preserve">5) дополнительные обязательные требования </w:t>
      </w:r>
      <w:r w:rsidRPr="00234D6D">
        <w:rPr>
          <w:color w:val="000000"/>
          <w:sz w:val="26"/>
          <w:szCs w:val="26"/>
          <w:shd w:val="clear" w:color="auto" w:fill="FFFFFF"/>
        </w:rPr>
        <w:t>пожарной безопасности</w:t>
      </w:r>
      <w:r w:rsidRPr="00234D6D">
        <w:rPr>
          <w:color w:val="000000"/>
          <w:sz w:val="26"/>
          <w:szCs w:val="26"/>
        </w:rPr>
        <w:t xml:space="preserve"> в </w:t>
      </w:r>
      <w:r w:rsidRPr="00234D6D">
        <w:rPr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</w:p>
    <w:p w:rsidR="004E4B09" w:rsidRPr="00234D6D" w:rsidRDefault="004E4B09" w:rsidP="004E4B0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4D6D">
        <w:rPr>
          <w:bCs/>
          <w:color w:val="000000"/>
          <w:sz w:val="26"/>
          <w:szCs w:val="26"/>
        </w:rPr>
        <w:t xml:space="preserve">6) </w:t>
      </w:r>
      <w:r w:rsidRPr="00234D6D">
        <w:rPr>
          <w:color w:val="000000"/>
          <w:sz w:val="26"/>
          <w:szCs w:val="26"/>
        </w:rPr>
        <w:t xml:space="preserve">обязательные требования по </w:t>
      </w:r>
      <w:r w:rsidRPr="00234D6D">
        <w:rPr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234D6D">
        <w:rPr>
          <w:color w:val="000000"/>
          <w:sz w:val="26"/>
          <w:szCs w:val="26"/>
        </w:rPr>
        <w:t>;</w:t>
      </w:r>
    </w:p>
    <w:p w:rsidR="004E4B09" w:rsidRPr="00234D6D" w:rsidRDefault="004E4B09" w:rsidP="004E4B0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4E4B09" w:rsidRPr="00234D6D" w:rsidRDefault="004E4B09" w:rsidP="004E4B0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4D6D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8) </w:t>
      </w:r>
      <w:r w:rsidRPr="00234D6D">
        <w:rPr>
          <w:color w:val="000000"/>
          <w:sz w:val="26"/>
          <w:szCs w:val="26"/>
        </w:rPr>
        <w:t>обязательные требования по</w:t>
      </w:r>
      <w:r w:rsidR="00465EB4">
        <w:rPr>
          <w:color w:val="000000"/>
          <w:sz w:val="26"/>
          <w:szCs w:val="26"/>
        </w:rPr>
        <w:t xml:space="preserve"> </w:t>
      </w:r>
      <w:r w:rsidRPr="00234D6D">
        <w:rPr>
          <w:color w:val="000000"/>
          <w:sz w:val="26"/>
          <w:szCs w:val="26"/>
        </w:rPr>
        <w:t>складированию твердых коммунальных отходов;</w:t>
      </w:r>
    </w:p>
    <w:p w:rsidR="004E4B09" w:rsidRPr="00234D6D" w:rsidRDefault="004E4B09" w:rsidP="004E4B0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9) обязательные требования по</w:t>
      </w:r>
      <w:r w:rsidR="00465EB4">
        <w:rPr>
          <w:color w:val="000000"/>
          <w:sz w:val="26"/>
          <w:szCs w:val="26"/>
        </w:rPr>
        <w:t xml:space="preserve"> </w:t>
      </w:r>
      <w:r w:rsidRPr="00234D6D">
        <w:rPr>
          <w:bCs/>
          <w:color w:val="000000"/>
          <w:sz w:val="26"/>
          <w:szCs w:val="26"/>
        </w:rPr>
        <w:t>выгулу животных</w:t>
      </w:r>
      <w:r w:rsidRPr="00234D6D">
        <w:rPr>
          <w:color w:val="000000"/>
          <w:sz w:val="26"/>
          <w:szCs w:val="26"/>
        </w:rPr>
        <w:t xml:space="preserve"> и требования о недопустимости </w:t>
      </w:r>
      <w:r w:rsidRPr="00234D6D">
        <w:rPr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E4B09" w:rsidRPr="00234D6D" w:rsidRDefault="004E4B09" w:rsidP="004E4B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4E4B09" w:rsidRPr="00234D6D" w:rsidRDefault="004E4B09" w:rsidP="004E4B09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E4B09" w:rsidRPr="00234D6D" w:rsidRDefault="004E4B09" w:rsidP="004E4B09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E4B09" w:rsidRPr="00234D6D" w:rsidRDefault="004E4B09" w:rsidP="004E4B09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E4B09" w:rsidRPr="00234D6D" w:rsidRDefault="004E4B09" w:rsidP="004E4B09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E4B09" w:rsidRPr="00234D6D" w:rsidRDefault="004E4B09" w:rsidP="004E4B09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3) дворовые территории;</w:t>
      </w:r>
    </w:p>
    <w:p w:rsidR="004E4B09" w:rsidRPr="00234D6D" w:rsidRDefault="004E4B09" w:rsidP="004E4B09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4) детские и спортивные площадки;</w:t>
      </w:r>
    </w:p>
    <w:p w:rsidR="004E4B09" w:rsidRPr="00234D6D" w:rsidRDefault="004E4B09" w:rsidP="00C6786D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5) площадки для выгула животных;</w:t>
      </w:r>
    </w:p>
    <w:p w:rsidR="004E4B09" w:rsidRPr="00234D6D" w:rsidRDefault="004E4B09" w:rsidP="00C6786D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6) парковки (парковочные места);</w:t>
      </w:r>
    </w:p>
    <w:p w:rsidR="004E4B09" w:rsidRPr="00234D6D" w:rsidRDefault="004E4B09" w:rsidP="00C6786D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7) парки, скверы, иные зеленые зоны;</w:t>
      </w:r>
    </w:p>
    <w:p w:rsidR="004E4B09" w:rsidRPr="00234D6D" w:rsidRDefault="004E4B09" w:rsidP="00C6786D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8) технические и санитарно-защитные зоны;</w:t>
      </w:r>
    </w:p>
    <w:p w:rsidR="004E4B09" w:rsidRPr="00234D6D" w:rsidRDefault="004E4B09" w:rsidP="007D1402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7D1402" w:rsidRPr="00234D6D" w:rsidRDefault="007D1402" w:rsidP="007D1402">
      <w:pPr>
        <w:pStyle w:val="a6"/>
        <w:widowControl w:val="0"/>
        <w:numPr>
          <w:ilvl w:val="1"/>
          <w:numId w:val="3"/>
        </w:numPr>
        <w:suppressAutoHyphens/>
        <w:autoSpaceDE w:val="0"/>
        <w:ind w:left="0" w:firstLine="709"/>
        <w:jc w:val="both"/>
        <w:rPr>
          <w:rStyle w:val="markedcontent"/>
          <w:color w:val="000000"/>
          <w:sz w:val="26"/>
          <w:szCs w:val="26"/>
        </w:rPr>
      </w:pPr>
      <w:r w:rsidRPr="00234D6D">
        <w:rPr>
          <w:rStyle w:val="markedcontent"/>
          <w:sz w:val="26"/>
          <w:szCs w:val="26"/>
        </w:rPr>
        <w:t>Объектами муниципального контроля являются объекты в соответствии с Правилами благоустройства муниципального образования «</w:t>
      </w:r>
      <w:r w:rsidR="00AC6524">
        <w:rPr>
          <w:rStyle w:val="markedcontent"/>
          <w:sz w:val="26"/>
          <w:szCs w:val="26"/>
        </w:rPr>
        <w:t>Михайловский</w:t>
      </w:r>
      <w:r w:rsidRPr="00234D6D">
        <w:rPr>
          <w:rStyle w:val="markedcontent"/>
          <w:sz w:val="26"/>
          <w:szCs w:val="26"/>
        </w:rPr>
        <w:t xml:space="preserve"> сельсовет» Рыльского района Курской области.</w:t>
      </w:r>
    </w:p>
    <w:p w:rsidR="007D1402" w:rsidRPr="00234D6D" w:rsidRDefault="007D1402" w:rsidP="007D1402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234D6D">
        <w:rPr>
          <w:rStyle w:val="markedcontent"/>
          <w:sz w:val="26"/>
          <w:szCs w:val="26"/>
        </w:rPr>
        <w:t xml:space="preserve">Администрация 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Администрацией. Администрация обеспечивает актуальность сведений об объектах контроля в журнале учета объектов контроля. 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При осуществлении учета объектов контроля на контролируемых лиц не может возлагаться обязанность по </w:t>
      </w:r>
      <w:r w:rsidRPr="00234D6D">
        <w:rPr>
          <w:rStyle w:val="markedcontent"/>
          <w:sz w:val="26"/>
          <w:szCs w:val="26"/>
        </w:rPr>
        <w:lastRenderedPageBreak/>
        <w:t>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4E4B09" w:rsidRPr="00234D6D" w:rsidRDefault="00C6786D" w:rsidP="007D1402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контроля в сфере благоустройства </w:t>
      </w:r>
      <w:r w:rsidRPr="00234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 оценки и управления рисками не применяется</w:t>
      </w:r>
      <w:r w:rsidR="004E4B09" w:rsidRPr="00234D6D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C6786D" w:rsidRPr="00234D6D" w:rsidRDefault="00C6786D" w:rsidP="00C6786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6786D" w:rsidRPr="00234D6D" w:rsidRDefault="00C6786D" w:rsidP="00C6786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C6786D" w:rsidRPr="00234D6D" w:rsidRDefault="00C6786D" w:rsidP="00C6786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AC6524">
        <w:rPr>
          <w:rFonts w:ascii="Times New Roman" w:hAnsi="Times New Roman" w:cs="Times New Roman"/>
          <w:color w:val="000000"/>
          <w:sz w:val="26"/>
          <w:szCs w:val="26"/>
        </w:rPr>
        <w:t>Михайловского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Рыльского района для принятия решения о проведении контрольных мероприятий.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2.5. При осуществлении администрацией контрол</w:t>
      </w:r>
      <w:r w:rsidR="003B1419">
        <w:rPr>
          <w:rFonts w:ascii="Times New Roman" w:hAnsi="Times New Roman" w:cs="Times New Roman"/>
          <w:color w:val="000000"/>
          <w:sz w:val="26"/>
          <w:szCs w:val="26"/>
        </w:rPr>
        <w:t>я в сфере благоустройства проводя</w:t>
      </w:r>
      <w:r w:rsidR="003B1419" w:rsidRPr="00234D6D">
        <w:rPr>
          <w:rFonts w:ascii="Times New Roman" w:hAnsi="Times New Roman" w:cs="Times New Roman"/>
          <w:color w:val="000000"/>
          <w:sz w:val="26"/>
          <w:szCs w:val="26"/>
        </w:rPr>
        <w:t>тся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виды профилактических мероприятий: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sz w:val="26"/>
          <w:szCs w:val="26"/>
        </w:rPr>
        <w:t>Администрацией обязательны к проведению только информирование и консультирование</w:t>
      </w:r>
      <w:r w:rsidR="002D27FB" w:rsidRPr="00234D6D">
        <w:rPr>
          <w:rFonts w:ascii="Times New Roman" w:hAnsi="Times New Roman" w:cs="Times New Roman"/>
          <w:sz w:val="26"/>
          <w:szCs w:val="26"/>
        </w:rPr>
        <w:t>.</w:t>
      </w:r>
    </w:p>
    <w:p w:rsidR="00C6786D" w:rsidRPr="00234D6D" w:rsidRDefault="00C6786D" w:rsidP="00C6786D">
      <w:pPr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234D6D">
        <w:rPr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</w:t>
      </w:r>
      <w:r w:rsidRPr="00234D6D">
        <w:rPr>
          <w:color w:val="000000"/>
          <w:sz w:val="26"/>
          <w:szCs w:val="26"/>
          <w:shd w:val="clear" w:color="auto" w:fill="FFFFFF"/>
        </w:rPr>
        <w:lastRenderedPageBreak/>
        <w:t xml:space="preserve">страницы </w:t>
      </w:r>
      <w:r w:rsidRPr="00234D6D">
        <w:rPr>
          <w:color w:val="000000"/>
          <w:sz w:val="26"/>
          <w:szCs w:val="26"/>
        </w:rPr>
        <w:t>официального сайта администрации</w:t>
      </w:r>
      <w:r w:rsidRPr="00234D6D">
        <w:rPr>
          <w:color w:val="000000"/>
          <w:sz w:val="26"/>
          <w:szCs w:val="26"/>
          <w:shd w:val="clear" w:color="auto" w:fill="FFFFFF"/>
        </w:rPr>
        <w:t>)</w:t>
      </w:r>
      <w:r w:rsidRPr="00234D6D">
        <w:rPr>
          <w:color w:val="000000"/>
          <w:sz w:val="26"/>
          <w:szCs w:val="26"/>
        </w:rPr>
        <w:t>, в средствах массовой информации,</w:t>
      </w:r>
      <w:r w:rsidRPr="00234D6D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234D6D">
          <w:rPr>
            <w:rStyle w:val="ad"/>
            <w:rFonts w:ascii="Times New Roman" w:hAnsi="Times New Roman" w:cs="Times New Roman"/>
            <w:color w:val="000000"/>
            <w:sz w:val="26"/>
            <w:szCs w:val="26"/>
            <w:u w:val="none"/>
          </w:rPr>
          <w:t>частью 3 статьи 46</w:t>
        </w:r>
      </w:hyperlink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также вправе информировать население </w:t>
      </w:r>
      <w:r w:rsidR="00AC6524">
        <w:rPr>
          <w:rFonts w:ascii="Times New Roman" w:hAnsi="Times New Roman" w:cs="Times New Roman"/>
          <w:color w:val="000000"/>
          <w:sz w:val="26"/>
          <w:szCs w:val="26"/>
        </w:rPr>
        <w:t>Михайловского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Рыльского района</w:t>
      </w:r>
      <w:r w:rsidR="00B80E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 требованиях, предъявляемых к объектам контроля.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465E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A5FFA" w:rsidRPr="00234D6D">
        <w:rPr>
          <w:rFonts w:ascii="Times New Roman" w:hAnsi="Times New Roman" w:cs="Times New Roman"/>
          <w:iCs/>
          <w:color w:val="000000"/>
          <w:sz w:val="26"/>
          <w:szCs w:val="26"/>
        </w:rPr>
        <w:t>Администрация обеспечивает публичное обсуждение проекта доклада о правоприменительной практике в соответствии с действующими нормами муниципальных правовых актов о публичных слушаниях.</w:t>
      </w:r>
      <w:r w:rsidR="00465EB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C6786D" w:rsidRPr="00234D6D" w:rsidRDefault="00C6786D" w:rsidP="00C6786D">
      <w:pPr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2.8. Предостережение о недопустимости нарушения обязательных требований и предложение</w:t>
      </w:r>
      <w:r w:rsidRPr="00234D6D">
        <w:rPr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234D6D">
        <w:rPr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234D6D">
        <w:rPr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</w:t>
      </w:r>
      <w:r w:rsidR="00465EB4">
        <w:rPr>
          <w:color w:val="000000"/>
          <w:sz w:val="26"/>
          <w:szCs w:val="26"/>
          <w:shd w:val="clear" w:color="auto" w:fill="FFFFFF"/>
        </w:rPr>
        <w:t xml:space="preserve"> </w:t>
      </w:r>
      <w:r w:rsidRPr="00234D6D">
        <w:rPr>
          <w:color w:val="000000"/>
          <w:sz w:val="26"/>
          <w:szCs w:val="26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AC6524">
        <w:rPr>
          <w:color w:val="000000"/>
          <w:sz w:val="26"/>
          <w:szCs w:val="26"/>
        </w:rPr>
        <w:t>Михайловского</w:t>
      </w:r>
      <w:r w:rsidRPr="00234D6D">
        <w:rPr>
          <w:color w:val="000000"/>
          <w:sz w:val="26"/>
          <w:szCs w:val="26"/>
        </w:rPr>
        <w:t xml:space="preserve"> сельсовета Рыльского района</w:t>
      </w:r>
      <w:r w:rsidR="00B80EAB">
        <w:rPr>
          <w:color w:val="000000"/>
          <w:sz w:val="26"/>
          <w:szCs w:val="26"/>
        </w:rPr>
        <w:t xml:space="preserve"> </w:t>
      </w:r>
      <w:r w:rsidRPr="00234D6D">
        <w:rPr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C6786D" w:rsidRPr="00234D6D" w:rsidRDefault="00C6786D" w:rsidP="00C6786D">
      <w:pPr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234D6D">
        <w:rPr>
          <w:color w:val="00000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№151«О типовых формах документов, используемых контрольным (надзорным) органом»</w:t>
      </w:r>
      <w:r w:rsidRPr="00234D6D">
        <w:rPr>
          <w:color w:val="000000"/>
          <w:sz w:val="26"/>
          <w:szCs w:val="26"/>
        </w:rPr>
        <w:t xml:space="preserve">. </w:t>
      </w:r>
    </w:p>
    <w:p w:rsidR="00C55D9B" w:rsidRPr="00234D6D" w:rsidRDefault="00C55D9B" w:rsidP="00C55D9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предостережения.</w:t>
      </w:r>
    </w:p>
    <w:p w:rsidR="00C55D9B" w:rsidRPr="00234D6D" w:rsidRDefault="00C55D9B" w:rsidP="00C55D9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По результатам рассмотрения предостережения контролируемым лицом в течение 10 рабочих дней с момента получения предостережения могут быть поданы в орган контроля возражения.</w:t>
      </w:r>
    </w:p>
    <w:p w:rsidR="00C55D9B" w:rsidRPr="00234D6D" w:rsidRDefault="00C55D9B" w:rsidP="00C55D9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В возражениях указываются:</w:t>
      </w:r>
    </w:p>
    <w:p w:rsidR="00C55D9B" w:rsidRPr="00234D6D" w:rsidRDefault="00C55D9B" w:rsidP="00C55D9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lastRenderedPageBreak/>
        <w:t>наименование юридического лица, фамилия, имя, отчество (при наличии) индивидуального предпринимателя или гражданина;</w:t>
      </w:r>
    </w:p>
    <w:p w:rsidR="00C55D9B" w:rsidRPr="00234D6D" w:rsidRDefault="00C55D9B" w:rsidP="00C55D9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дата и номер предостережения, направленного в адрес контролируемого лица;</w:t>
      </w:r>
    </w:p>
    <w:p w:rsidR="00C55D9B" w:rsidRPr="00234D6D" w:rsidRDefault="00C55D9B" w:rsidP="00C55D9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C55D9B" w:rsidRPr="00234D6D" w:rsidRDefault="00C55D9B" w:rsidP="00C55D9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Возражения направляются контролируемым лицом в администрацию в виде электронного документа, подписанного усиленной квалифицированной электронной подписью контролируемым лицом или лицом, уполномоченным действовать от имени контролируемого лица, на указанный в предостережении адрес электронной почты органа контроля, либо в бумажном виде почтовым отправлением, либо иными указанными в предостережении способами.</w:t>
      </w:r>
    </w:p>
    <w:p w:rsidR="00C55D9B" w:rsidRPr="00234D6D" w:rsidRDefault="00C55D9B" w:rsidP="00C55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C55D9B" w:rsidRPr="00234D6D" w:rsidRDefault="00C55D9B" w:rsidP="00C55D9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При отсутствии возражений контролируемое лицо в указанный в предостережении срок направляет в орган контроля уведомление об исполнении предостережения.</w:t>
      </w:r>
    </w:p>
    <w:p w:rsidR="00C55D9B" w:rsidRPr="00234D6D" w:rsidRDefault="00C55D9B" w:rsidP="00C55D9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В уведомлении об исполнении предостережения указываются:</w:t>
      </w:r>
    </w:p>
    <w:p w:rsidR="00C55D9B" w:rsidRPr="00234D6D" w:rsidRDefault="00C55D9B" w:rsidP="00C55D9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наименование юридического лица, фамилия, имя, отчество (при наличии) индивидуального предпринимателя или гражданина;</w:t>
      </w:r>
    </w:p>
    <w:p w:rsidR="00C55D9B" w:rsidRPr="00234D6D" w:rsidRDefault="00C55D9B" w:rsidP="00C55D9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дата и номер предостережения, направленного в адрес контролируемого лица;</w:t>
      </w:r>
    </w:p>
    <w:p w:rsidR="00C55D9B" w:rsidRPr="00234D6D" w:rsidRDefault="00C55D9B" w:rsidP="00C55D9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сведения о принятых по результатам рассмотрения предостережения мерах по обеспечению соблюдения обязательных требований.</w:t>
      </w:r>
    </w:p>
    <w:p w:rsidR="00C55D9B" w:rsidRPr="00234D6D" w:rsidRDefault="00C55D9B" w:rsidP="00C55D9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Уведомление направляется контролируемым лицом в порядке, установленном абзацем 10 настоящего пункта.</w:t>
      </w:r>
    </w:p>
    <w:p w:rsidR="00C55D9B" w:rsidRPr="00234D6D" w:rsidRDefault="00C55D9B" w:rsidP="00C55D9B">
      <w:pPr>
        <w:widowControl w:val="0"/>
        <w:tabs>
          <w:tab w:val="left" w:pos="1249"/>
        </w:tabs>
        <w:autoSpaceDE w:val="0"/>
        <w:autoSpaceDN w:val="0"/>
        <w:ind w:left="-201"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Администрация осуществляет учет объявленных ею предостережений о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недопустимости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нарушения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обязательных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требований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и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использует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соответствующие данные для проведения иных профилактических мероприятий и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контрольных мероприятий.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(заместителем главы) </w:t>
      </w:r>
      <w:r w:rsidR="00AC6524">
        <w:rPr>
          <w:rFonts w:ascii="Times New Roman" w:hAnsi="Times New Roman" w:cs="Times New Roman"/>
          <w:color w:val="000000"/>
          <w:sz w:val="26"/>
          <w:szCs w:val="26"/>
        </w:rPr>
        <w:t>Михайловского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Рыльского района</w:t>
      </w:r>
      <w:r w:rsidR="008B7E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lastRenderedPageBreak/>
        <w:t>2) порядок осуществления контрольных мероприятий, установленных настоящим Положением;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2F3B79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2.10. </w:t>
      </w:r>
      <w:r w:rsidR="002F3B79"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="002F3B79" w:rsidRPr="00234D6D">
          <w:rPr>
            <w:rStyle w:val="ad"/>
            <w:rFonts w:ascii="Times New Roman" w:hAnsi="Times New Roman" w:cs="Times New Roman"/>
            <w:sz w:val="26"/>
            <w:szCs w:val="26"/>
          </w:rPr>
          <w:t>законом</w:t>
        </w:r>
      </w:hyperlink>
      <w:r w:rsidR="002F3B79"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 от 02.05.2006 №59-ФЗ «О порядке рассмотрения обращений граждан Российской Федерации».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6786D" w:rsidRPr="00234D6D" w:rsidRDefault="00C6786D" w:rsidP="009C06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C6786D" w:rsidRPr="00234D6D" w:rsidRDefault="00C6786D" w:rsidP="009C06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Должностными лицами, уполномоченными осуществлять контроль, ведется журнал учета консультирований.</w:t>
      </w:r>
    </w:p>
    <w:p w:rsidR="00C6786D" w:rsidRPr="00234D6D" w:rsidRDefault="00C6786D" w:rsidP="009C06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AC6524">
        <w:rPr>
          <w:rFonts w:ascii="Times New Roman" w:hAnsi="Times New Roman" w:cs="Times New Roman"/>
          <w:color w:val="000000"/>
          <w:sz w:val="26"/>
          <w:szCs w:val="26"/>
        </w:rPr>
        <w:t>Михайловского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Рыльского района</w:t>
      </w:r>
      <w:r w:rsidR="008B7E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контроль.</w:t>
      </w:r>
    </w:p>
    <w:p w:rsidR="009C0670" w:rsidRPr="00234D6D" w:rsidRDefault="00C6786D" w:rsidP="009C0670">
      <w:pPr>
        <w:widowControl w:val="0"/>
        <w:tabs>
          <w:tab w:val="left" w:pos="1522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 xml:space="preserve">2.11. </w:t>
      </w:r>
      <w:r w:rsidR="009C0670" w:rsidRPr="00234D6D">
        <w:rPr>
          <w:sz w:val="26"/>
          <w:szCs w:val="26"/>
        </w:rPr>
        <w:t>Профилактический</w:t>
      </w:r>
      <w:r w:rsidR="00AC6524">
        <w:rPr>
          <w:sz w:val="26"/>
          <w:szCs w:val="26"/>
        </w:rPr>
        <w:t xml:space="preserve"> </w:t>
      </w:r>
      <w:r w:rsidR="009C0670" w:rsidRPr="00234D6D">
        <w:rPr>
          <w:sz w:val="26"/>
          <w:szCs w:val="26"/>
        </w:rPr>
        <w:t>визит</w:t>
      </w:r>
      <w:r w:rsidR="00AC6524">
        <w:rPr>
          <w:sz w:val="26"/>
          <w:szCs w:val="26"/>
        </w:rPr>
        <w:t xml:space="preserve"> </w:t>
      </w:r>
      <w:r w:rsidR="009C0670" w:rsidRPr="00234D6D">
        <w:rPr>
          <w:sz w:val="26"/>
          <w:szCs w:val="26"/>
        </w:rPr>
        <w:t>проводится</w:t>
      </w:r>
      <w:r w:rsidR="00AC6524">
        <w:rPr>
          <w:sz w:val="26"/>
          <w:szCs w:val="26"/>
        </w:rPr>
        <w:t xml:space="preserve"> </w:t>
      </w:r>
      <w:r w:rsidR="009C0670" w:rsidRPr="00234D6D">
        <w:rPr>
          <w:sz w:val="26"/>
          <w:szCs w:val="26"/>
        </w:rPr>
        <w:t>администрацией</w:t>
      </w:r>
      <w:r w:rsidR="00AC6524">
        <w:rPr>
          <w:sz w:val="26"/>
          <w:szCs w:val="26"/>
        </w:rPr>
        <w:t xml:space="preserve"> </w:t>
      </w:r>
      <w:r w:rsidR="009C0670" w:rsidRPr="00234D6D">
        <w:rPr>
          <w:sz w:val="26"/>
          <w:szCs w:val="26"/>
        </w:rPr>
        <w:t>в</w:t>
      </w:r>
      <w:r w:rsidR="00AC6524">
        <w:rPr>
          <w:sz w:val="26"/>
          <w:szCs w:val="26"/>
        </w:rPr>
        <w:t xml:space="preserve"> </w:t>
      </w:r>
      <w:r w:rsidR="009C0670" w:rsidRPr="00234D6D">
        <w:rPr>
          <w:sz w:val="26"/>
          <w:szCs w:val="26"/>
        </w:rPr>
        <w:t>форме</w:t>
      </w:r>
      <w:r w:rsidR="00AC6524">
        <w:rPr>
          <w:sz w:val="26"/>
          <w:szCs w:val="26"/>
        </w:rPr>
        <w:t xml:space="preserve"> </w:t>
      </w:r>
      <w:r w:rsidR="009C0670" w:rsidRPr="00234D6D">
        <w:rPr>
          <w:spacing w:val="-1"/>
          <w:sz w:val="26"/>
          <w:szCs w:val="26"/>
        </w:rPr>
        <w:t>профилактической</w:t>
      </w:r>
      <w:r w:rsidR="00AC6524">
        <w:rPr>
          <w:spacing w:val="-1"/>
          <w:sz w:val="26"/>
          <w:szCs w:val="26"/>
        </w:rPr>
        <w:t xml:space="preserve"> </w:t>
      </w:r>
      <w:r w:rsidR="009C0670" w:rsidRPr="00234D6D">
        <w:rPr>
          <w:sz w:val="26"/>
          <w:szCs w:val="26"/>
        </w:rPr>
        <w:t>беседы</w:t>
      </w:r>
      <w:r w:rsidR="00AC6524">
        <w:rPr>
          <w:sz w:val="26"/>
          <w:szCs w:val="26"/>
        </w:rPr>
        <w:t xml:space="preserve"> </w:t>
      </w:r>
      <w:r w:rsidR="009C0670" w:rsidRPr="00234D6D">
        <w:rPr>
          <w:sz w:val="26"/>
          <w:szCs w:val="26"/>
        </w:rPr>
        <w:t>по</w:t>
      </w:r>
      <w:r w:rsidR="00AC6524">
        <w:rPr>
          <w:sz w:val="26"/>
          <w:szCs w:val="26"/>
        </w:rPr>
        <w:t xml:space="preserve"> </w:t>
      </w:r>
      <w:r w:rsidR="009C0670" w:rsidRPr="00234D6D">
        <w:rPr>
          <w:sz w:val="26"/>
          <w:szCs w:val="26"/>
        </w:rPr>
        <w:t>месту</w:t>
      </w:r>
      <w:r w:rsidR="00AC6524">
        <w:rPr>
          <w:sz w:val="26"/>
          <w:szCs w:val="26"/>
        </w:rPr>
        <w:t xml:space="preserve"> </w:t>
      </w:r>
      <w:r w:rsidR="009C0670" w:rsidRPr="00234D6D">
        <w:rPr>
          <w:sz w:val="26"/>
          <w:szCs w:val="26"/>
        </w:rPr>
        <w:t>осуществления</w:t>
      </w:r>
      <w:r w:rsidR="00AC6524">
        <w:rPr>
          <w:sz w:val="26"/>
          <w:szCs w:val="26"/>
        </w:rPr>
        <w:t xml:space="preserve"> </w:t>
      </w:r>
      <w:r w:rsidR="009C0670" w:rsidRPr="00234D6D">
        <w:rPr>
          <w:sz w:val="26"/>
          <w:szCs w:val="26"/>
        </w:rPr>
        <w:t>деятельности</w:t>
      </w:r>
      <w:r w:rsidR="00AC6524">
        <w:rPr>
          <w:sz w:val="26"/>
          <w:szCs w:val="26"/>
        </w:rPr>
        <w:t xml:space="preserve"> </w:t>
      </w:r>
      <w:r w:rsidR="009C0670" w:rsidRPr="00234D6D">
        <w:rPr>
          <w:sz w:val="26"/>
          <w:szCs w:val="26"/>
        </w:rPr>
        <w:t>контролируемого</w:t>
      </w:r>
      <w:r w:rsidR="00AC6524">
        <w:rPr>
          <w:sz w:val="26"/>
          <w:szCs w:val="26"/>
        </w:rPr>
        <w:t xml:space="preserve"> </w:t>
      </w:r>
      <w:r w:rsidR="009C0670" w:rsidRPr="00234D6D">
        <w:rPr>
          <w:sz w:val="26"/>
          <w:szCs w:val="26"/>
        </w:rPr>
        <w:t>лица</w:t>
      </w:r>
      <w:r w:rsidR="00AC6524">
        <w:rPr>
          <w:sz w:val="26"/>
          <w:szCs w:val="26"/>
        </w:rPr>
        <w:t xml:space="preserve"> </w:t>
      </w:r>
      <w:r w:rsidR="009C0670" w:rsidRPr="00234D6D">
        <w:rPr>
          <w:sz w:val="26"/>
          <w:szCs w:val="26"/>
        </w:rPr>
        <w:t>либо</w:t>
      </w:r>
      <w:r w:rsidR="00AC6524">
        <w:rPr>
          <w:sz w:val="26"/>
          <w:szCs w:val="26"/>
        </w:rPr>
        <w:t xml:space="preserve"> </w:t>
      </w:r>
      <w:r w:rsidR="009C0670" w:rsidRPr="00234D6D">
        <w:rPr>
          <w:sz w:val="26"/>
          <w:szCs w:val="26"/>
        </w:rPr>
        <w:t>путем</w:t>
      </w:r>
      <w:r w:rsidR="00AC6524">
        <w:rPr>
          <w:sz w:val="26"/>
          <w:szCs w:val="26"/>
        </w:rPr>
        <w:t xml:space="preserve"> </w:t>
      </w:r>
      <w:r w:rsidR="009C0670" w:rsidRPr="00234D6D">
        <w:rPr>
          <w:sz w:val="26"/>
          <w:szCs w:val="26"/>
        </w:rPr>
        <w:t>использования</w:t>
      </w:r>
      <w:r w:rsidR="00AC6524">
        <w:rPr>
          <w:sz w:val="26"/>
          <w:szCs w:val="26"/>
        </w:rPr>
        <w:t xml:space="preserve"> </w:t>
      </w:r>
      <w:r w:rsidR="009C0670" w:rsidRPr="00234D6D">
        <w:rPr>
          <w:sz w:val="26"/>
          <w:szCs w:val="26"/>
        </w:rPr>
        <w:t>видео-конференц-связи и не превышает 8 часов.</w:t>
      </w:r>
    </w:p>
    <w:p w:rsidR="009C0670" w:rsidRPr="00234D6D" w:rsidRDefault="009C0670" w:rsidP="002D27FB">
      <w:pPr>
        <w:pStyle w:val="a3"/>
        <w:ind w:right="0" w:firstLine="709"/>
        <w:rPr>
          <w:b w:val="0"/>
          <w:bCs w:val="0"/>
          <w:sz w:val="26"/>
          <w:szCs w:val="26"/>
        </w:rPr>
      </w:pPr>
      <w:r w:rsidRPr="00234D6D">
        <w:rPr>
          <w:b w:val="0"/>
          <w:bCs w:val="0"/>
          <w:sz w:val="26"/>
          <w:szCs w:val="26"/>
        </w:rPr>
        <w:t xml:space="preserve">О проведении профилактического визита контролируемое лицо уведомляется </w:t>
      </w:r>
      <w:r w:rsidRPr="00234D6D">
        <w:rPr>
          <w:rStyle w:val="af6"/>
          <w:sz w:val="26"/>
          <w:szCs w:val="26"/>
        </w:rPr>
        <w:t xml:space="preserve">не позднее чем за </w:t>
      </w:r>
      <w:r w:rsidR="002C6EFE" w:rsidRPr="00234D6D">
        <w:rPr>
          <w:rStyle w:val="af6"/>
          <w:sz w:val="26"/>
          <w:szCs w:val="26"/>
        </w:rPr>
        <w:t>пять</w:t>
      </w:r>
      <w:r w:rsidRPr="00234D6D">
        <w:rPr>
          <w:rStyle w:val="af6"/>
          <w:sz w:val="26"/>
          <w:szCs w:val="26"/>
        </w:rPr>
        <w:t xml:space="preserve"> рабочих дней</w:t>
      </w:r>
      <w:r w:rsidRPr="00234D6D">
        <w:rPr>
          <w:b w:val="0"/>
          <w:bCs w:val="0"/>
          <w:sz w:val="26"/>
          <w:szCs w:val="26"/>
        </w:rPr>
        <w:t xml:space="preserve"> до даты его проведения. Контролируемое лицо вправе отказаться от профилактического визита, уведомив </w:t>
      </w:r>
      <w:r w:rsidRPr="00234D6D">
        <w:rPr>
          <w:b w:val="0"/>
          <w:bCs w:val="0"/>
          <w:sz w:val="26"/>
          <w:szCs w:val="26"/>
        </w:rPr>
        <w:lastRenderedPageBreak/>
        <w:t xml:space="preserve">администрацию </w:t>
      </w:r>
      <w:r w:rsidRPr="00234D6D">
        <w:rPr>
          <w:rStyle w:val="af6"/>
          <w:sz w:val="26"/>
          <w:szCs w:val="26"/>
        </w:rPr>
        <w:t>не позднее чем за три рабочих дня</w:t>
      </w:r>
      <w:r w:rsidRPr="00234D6D">
        <w:rPr>
          <w:b w:val="0"/>
          <w:bCs w:val="0"/>
          <w:sz w:val="26"/>
          <w:szCs w:val="26"/>
        </w:rPr>
        <w:t xml:space="preserve"> до </w:t>
      </w:r>
      <w:r w:rsidR="002C6EFE" w:rsidRPr="00234D6D">
        <w:rPr>
          <w:b w:val="0"/>
          <w:bCs w:val="0"/>
          <w:sz w:val="26"/>
          <w:szCs w:val="26"/>
        </w:rPr>
        <w:t>даты его проведения</w:t>
      </w:r>
      <w:r w:rsidRPr="00234D6D">
        <w:rPr>
          <w:b w:val="0"/>
          <w:bCs w:val="0"/>
          <w:sz w:val="26"/>
          <w:szCs w:val="26"/>
        </w:rPr>
        <w:t>.</w:t>
      </w:r>
      <w:r w:rsidR="002C6EFE" w:rsidRPr="00234D6D">
        <w:rPr>
          <w:b w:val="0"/>
          <w:bCs w:val="0"/>
          <w:sz w:val="26"/>
          <w:szCs w:val="26"/>
        </w:rPr>
        <w:t xml:space="preserve"> Администрация обязана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2D27FB" w:rsidRPr="00234D6D" w:rsidRDefault="002D27FB" w:rsidP="002D27F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Профилактический визит проводится администрацией в следующем порядке:</w:t>
      </w:r>
    </w:p>
    <w:p w:rsidR="002D27FB" w:rsidRPr="00234D6D" w:rsidRDefault="002D27FB" w:rsidP="002D27F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а) уполномоченным должностным лицом контрольного органа администрации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видео-конференц-связи, определяются дата, время и лица контрольного (надзорного) органа или его территориального органа, уполномоченные на его проведение;</w:t>
      </w:r>
    </w:p>
    <w:p w:rsidR="002D27FB" w:rsidRPr="00234D6D" w:rsidRDefault="002D27FB" w:rsidP="002D27F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б) контролируемое лицо уведомляется о проведении профилактического визита любым доступным способом, позволяющим проконтролировать получение уведомления, не позднее чем за 5 рабочих дней до даты проведения профилактического визита;</w:t>
      </w:r>
    </w:p>
    <w:p w:rsidR="002D27FB" w:rsidRPr="00234D6D" w:rsidRDefault="002D27FB" w:rsidP="002D27F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в) в день проведения профилактического визита должностные лица администрации осуществляют выезд к контролируемому лицу либо осуществляют взаимодействие с контролируемым лицом с использованием видео-конференц-связи. Порядок и способ организации видео-конференц-связи указывается в уведомлении о проведении профилактического визита.</w:t>
      </w:r>
    </w:p>
    <w:p w:rsidR="002D27FB" w:rsidRPr="00234D6D" w:rsidRDefault="002D27FB" w:rsidP="002D27FB">
      <w:pPr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Срок проведения профилактического визита составляет один рабочий день.</w:t>
      </w:r>
    </w:p>
    <w:p w:rsidR="009C0670" w:rsidRPr="00234D6D" w:rsidRDefault="009C0670" w:rsidP="009C0670">
      <w:pPr>
        <w:pStyle w:val="a3"/>
        <w:ind w:right="0" w:firstLine="709"/>
        <w:rPr>
          <w:b w:val="0"/>
          <w:sz w:val="26"/>
          <w:szCs w:val="26"/>
        </w:rPr>
      </w:pPr>
      <w:r w:rsidRPr="00234D6D">
        <w:rPr>
          <w:b w:val="0"/>
          <w:bCs w:val="0"/>
          <w:sz w:val="26"/>
          <w:szCs w:val="26"/>
        </w:rPr>
        <w:t>Входе</w:t>
      </w:r>
      <w:r w:rsidR="00AC6524">
        <w:rPr>
          <w:b w:val="0"/>
          <w:bCs w:val="0"/>
          <w:sz w:val="26"/>
          <w:szCs w:val="26"/>
        </w:rPr>
        <w:t xml:space="preserve"> </w:t>
      </w:r>
      <w:r w:rsidRPr="00234D6D">
        <w:rPr>
          <w:b w:val="0"/>
          <w:bCs w:val="0"/>
          <w:sz w:val="26"/>
          <w:szCs w:val="26"/>
        </w:rPr>
        <w:t>профилактического</w:t>
      </w:r>
      <w:r w:rsidR="00AC6524">
        <w:rPr>
          <w:b w:val="0"/>
          <w:bCs w:val="0"/>
          <w:sz w:val="26"/>
          <w:szCs w:val="26"/>
        </w:rPr>
        <w:t xml:space="preserve"> </w:t>
      </w:r>
      <w:r w:rsidRPr="00234D6D">
        <w:rPr>
          <w:b w:val="0"/>
          <w:bCs w:val="0"/>
          <w:sz w:val="26"/>
          <w:szCs w:val="26"/>
        </w:rPr>
        <w:t>визита</w:t>
      </w:r>
      <w:r w:rsidR="00AC6524">
        <w:rPr>
          <w:b w:val="0"/>
          <w:bCs w:val="0"/>
          <w:sz w:val="26"/>
          <w:szCs w:val="26"/>
        </w:rPr>
        <w:t xml:space="preserve"> </w:t>
      </w:r>
      <w:r w:rsidRPr="00234D6D">
        <w:rPr>
          <w:b w:val="0"/>
          <w:bCs w:val="0"/>
          <w:sz w:val="26"/>
          <w:szCs w:val="26"/>
        </w:rPr>
        <w:t>контролируемое</w:t>
      </w:r>
      <w:r w:rsidR="00AC6524">
        <w:rPr>
          <w:b w:val="0"/>
          <w:bCs w:val="0"/>
          <w:sz w:val="26"/>
          <w:szCs w:val="26"/>
        </w:rPr>
        <w:t xml:space="preserve"> </w:t>
      </w:r>
      <w:r w:rsidRPr="00234D6D">
        <w:rPr>
          <w:b w:val="0"/>
          <w:bCs w:val="0"/>
          <w:sz w:val="26"/>
          <w:szCs w:val="26"/>
        </w:rPr>
        <w:t>лицо</w:t>
      </w:r>
      <w:r w:rsidR="00AC6524">
        <w:rPr>
          <w:b w:val="0"/>
          <w:bCs w:val="0"/>
          <w:sz w:val="26"/>
          <w:szCs w:val="26"/>
        </w:rPr>
        <w:t xml:space="preserve"> </w:t>
      </w:r>
      <w:r w:rsidRPr="00234D6D">
        <w:rPr>
          <w:b w:val="0"/>
          <w:bCs w:val="0"/>
          <w:sz w:val="26"/>
          <w:szCs w:val="26"/>
        </w:rPr>
        <w:t>информируется</w:t>
      </w:r>
      <w:r w:rsidR="00AC6524">
        <w:rPr>
          <w:b w:val="0"/>
          <w:bCs w:val="0"/>
          <w:sz w:val="26"/>
          <w:szCs w:val="26"/>
        </w:rPr>
        <w:t xml:space="preserve"> </w:t>
      </w:r>
      <w:r w:rsidRPr="00234D6D">
        <w:rPr>
          <w:b w:val="0"/>
          <w:bCs w:val="0"/>
          <w:sz w:val="26"/>
          <w:szCs w:val="26"/>
        </w:rPr>
        <w:t>об</w:t>
      </w:r>
      <w:r w:rsidR="00AC6524">
        <w:rPr>
          <w:b w:val="0"/>
          <w:bCs w:val="0"/>
          <w:sz w:val="26"/>
          <w:szCs w:val="26"/>
        </w:rPr>
        <w:t xml:space="preserve"> </w:t>
      </w:r>
      <w:r w:rsidRPr="00234D6D">
        <w:rPr>
          <w:b w:val="0"/>
          <w:bCs w:val="0"/>
          <w:sz w:val="26"/>
          <w:szCs w:val="26"/>
        </w:rPr>
        <w:t>обязательных требованиях</w:t>
      </w:r>
      <w:r w:rsidRPr="00234D6D">
        <w:rPr>
          <w:b w:val="0"/>
          <w:sz w:val="26"/>
          <w:szCs w:val="26"/>
        </w:rPr>
        <w:t>,</w:t>
      </w:r>
      <w:r w:rsidR="00AC6524">
        <w:rPr>
          <w:b w:val="0"/>
          <w:sz w:val="26"/>
          <w:szCs w:val="26"/>
        </w:rPr>
        <w:t xml:space="preserve"> </w:t>
      </w:r>
      <w:r w:rsidRPr="00234D6D">
        <w:rPr>
          <w:b w:val="0"/>
          <w:sz w:val="26"/>
          <w:szCs w:val="26"/>
        </w:rPr>
        <w:t>предъявляемых</w:t>
      </w:r>
      <w:r w:rsidR="00AC6524">
        <w:rPr>
          <w:b w:val="0"/>
          <w:sz w:val="26"/>
          <w:szCs w:val="26"/>
        </w:rPr>
        <w:t xml:space="preserve"> </w:t>
      </w:r>
      <w:r w:rsidRPr="00234D6D">
        <w:rPr>
          <w:b w:val="0"/>
          <w:sz w:val="26"/>
          <w:szCs w:val="26"/>
        </w:rPr>
        <w:t>к</w:t>
      </w:r>
      <w:r w:rsidR="00AC6524">
        <w:rPr>
          <w:b w:val="0"/>
          <w:sz w:val="26"/>
          <w:szCs w:val="26"/>
        </w:rPr>
        <w:t xml:space="preserve"> </w:t>
      </w:r>
      <w:r w:rsidRPr="00234D6D">
        <w:rPr>
          <w:b w:val="0"/>
          <w:sz w:val="26"/>
          <w:szCs w:val="26"/>
        </w:rPr>
        <w:t>объектам контроля.</w:t>
      </w:r>
    </w:p>
    <w:p w:rsidR="009C0670" w:rsidRPr="00234D6D" w:rsidRDefault="009C0670" w:rsidP="009C0670">
      <w:pPr>
        <w:widowControl w:val="0"/>
        <w:tabs>
          <w:tab w:val="left" w:pos="1289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В ходе профилактического визита администрацией может осуществляться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консультирование контролируемого лица в порядке, установленном настоящим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Положением.</w:t>
      </w:r>
    </w:p>
    <w:p w:rsidR="009C0670" w:rsidRPr="00234D6D" w:rsidRDefault="009C0670" w:rsidP="009C0670">
      <w:pPr>
        <w:widowControl w:val="0"/>
        <w:tabs>
          <w:tab w:val="left" w:pos="125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При проведении профилактического визита гражданам, организациям не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могут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выдаваться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предписания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об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устранении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нарушений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обязательных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требований.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Разъяснения,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полученные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контролируемым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лицом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входе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профилактического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визита,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носят рекомендательный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характер.</w:t>
      </w:r>
    </w:p>
    <w:p w:rsidR="009C0670" w:rsidRPr="00234D6D" w:rsidRDefault="009C0670" w:rsidP="009C0670">
      <w:pPr>
        <w:widowControl w:val="0"/>
        <w:tabs>
          <w:tab w:val="left" w:pos="1282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По результатам профилактического визита в случае, если инспектором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получены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сведения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о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готовящихся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или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возможных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нарушениях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обязательных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требований,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органом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контроля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контролируемому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лицу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могут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быть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выданы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рекомендации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по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соблюдению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обязательных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требований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либо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объявлено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предостережение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о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недопустимости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нарушения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обязательных требований.</w:t>
      </w:r>
    </w:p>
    <w:p w:rsidR="009C0670" w:rsidRPr="00234D6D" w:rsidRDefault="009C0670" w:rsidP="009C0670">
      <w:pPr>
        <w:widowControl w:val="0"/>
        <w:tabs>
          <w:tab w:val="left" w:pos="1270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34D6D">
        <w:rPr>
          <w:sz w:val="26"/>
          <w:szCs w:val="26"/>
        </w:rPr>
        <w:t>В случае, если при проведении профилактического визита установлено,</w:t>
      </w:r>
      <w:r w:rsidR="00465EB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что объекты контроля представляют явную непосредственную угрозу причинения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вреда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(ущерба)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охраняемым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законом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ценностям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или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такой</w:t>
      </w:r>
      <w:r w:rsidR="00AC6524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вред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(ущерб)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 xml:space="preserve">причинен, </w:t>
      </w:r>
      <w:r w:rsidRPr="00234D6D">
        <w:rPr>
          <w:spacing w:val="-1"/>
          <w:sz w:val="26"/>
          <w:szCs w:val="26"/>
        </w:rPr>
        <w:t>инспектор</w:t>
      </w:r>
      <w:r w:rsidR="008B7EB0">
        <w:rPr>
          <w:spacing w:val="-1"/>
          <w:sz w:val="26"/>
          <w:szCs w:val="26"/>
        </w:rPr>
        <w:t xml:space="preserve"> </w:t>
      </w:r>
      <w:r w:rsidRPr="00234D6D">
        <w:rPr>
          <w:spacing w:val="-1"/>
          <w:sz w:val="26"/>
          <w:szCs w:val="26"/>
        </w:rPr>
        <w:t>незамедлительно</w:t>
      </w:r>
      <w:r w:rsidR="008B7EB0">
        <w:rPr>
          <w:spacing w:val="-1"/>
          <w:sz w:val="26"/>
          <w:szCs w:val="26"/>
        </w:rPr>
        <w:t xml:space="preserve"> </w:t>
      </w:r>
      <w:r w:rsidRPr="00234D6D">
        <w:rPr>
          <w:sz w:val="26"/>
          <w:szCs w:val="26"/>
        </w:rPr>
        <w:t>направляет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информацию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об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этом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 xml:space="preserve">Главе </w:t>
      </w:r>
      <w:r w:rsidR="008B7EB0">
        <w:rPr>
          <w:sz w:val="26"/>
          <w:szCs w:val="26"/>
        </w:rPr>
        <w:t>Михайловского</w:t>
      </w:r>
      <w:r w:rsidRPr="00234D6D">
        <w:rPr>
          <w:sz w:val="26"/>
          <w:szCs w:val="26"/>
        </w:rPr>
        <w:t xml:space="preserve"> сельсовета Рыльского района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для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принятия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решения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о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проведении</w:t>
      </w:r>
      <w:r w:rsidR="008B7EB0">
        <w:rPr>
          <w:sz w:val="26"/>
          <w:szCs w:val="26"/>
        </w:rPr>
        <w:t xml:space="preserve"> </w:t>
      </w:r>
      <w:r w:rsidRPr="00234D6D">
        <w:rPr>
          <w:sz w:val="26"/>
          <w:szCs w:val="26"/>
        </w:rPr>
        <w:t>контрольных мероприятий.</w:t>
      </w:r>
    </w:p>
    <w:p w:rsidR="00C6786D" w:rsidRPr="00234D6D" w:rsidRDefault="00C6786D" w:rsidP="009C06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86D" w:rsidRPr="00234D6D" w:rsidRDefault="00C6786D" w:rsidP="00C6786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C6786D" w:rsidRPr="00234D6D" w:rsidRDefault="00C6786D" w:rsidP="00C6786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C6786D" w:rsidRPr="00234D6D" w:rsidRDefault="00C6786D" w:rsidP="00C6786D">
      <w:pPr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234D6D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234D6D">
        <w:rPr>
          <w:color w:val="000000"/>
          <w:sz w:val="26"/>
          <w:szCs w:val="26"/>
        </w:rPr>
        <w:t>);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C6786D" w:rsidRPr="00234D6D" w:rsidRDefault="00C6786D" w:rsidP="00C6786D">
      <w:pPr>
        <w:ind w:firstLine="709"/>
        <w:jc w:val="both"/>
        <w:rPr>
          <w:sz w:val="26"/>
          <w:szCs w:val="26"/>
        </w:rPr>
      </w:pPr>
      <w:r w:rsidRPr="00234D6D">
        <w:rPr>
          <w:color w:val="000000"/>
          <w:sz w:val="26"/>
          <w:szCs w:val="26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C6786D" w:rsidRPr="00234D6D" w:rsidRDefault="00C6786D" w:rsidP="00C6786D">
      <w:pPr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lastRenderedPageBreak/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3.5. Контрольные мероприятия, проводимые при взаимодействии с контролируемым лицом, проводятся на основании </w:t>
      </w:r>
      <w:r w:rsidR="002E273D" w:rsidRPr="00234D6D">
        <w:rPr>
          <w:rFonts w:ascii="Times New Roman" w:hAnsi="Times New Roman" w:cs="Times New Roman"/>
          <w:color w:val="000000"/>
          <w:sz w:val="26"/>
          <w:szCs w:val="26"/>
        </w:rPr>
        <w:t>решения контрольного органа, подписанного уполномоченным должностным лицом контрольного органа,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 о проведении контрольного мероприятия.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3.6. В случае принятия </w:t>
      </w:r>
      <w:r w:rsidR="002E273D" w:rsidRPr="00234D6D">
        <w:rPr>
          <w:rFonts w:ascii="Times New Roman" w:hAnsi="Times New Roman" w:cs="Times New Roman"/>
          <w:color w:val="000000"/>
          <w:sz w:val="26"/>
          <w:szCs w:val="26"/>
        </w:rPr>
        <w:t>решения контрольного органа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</w:t>
      </w:r>
      <w:r w:rsidR="002E273D" w:rsidRPr="00234D6D">
        <w:rPr>
          <w:rFonts w:ascii="Times New Roman" w:hAnsi="Times New Roman" w:cs="Times New Roman"/>
          <w:color w:val="000000"/>
          <w:sz w:val="26"/>
          <w:szCs w:val="26"/>
        </w:rPr>
        <w:t>решения контрольного органа</w:t>
      </w:r>
      <w:r w:rsidRPr="00234D6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234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задания, содержащегося в планах работы </w:t>
      </w:r>
      <w:r w:rsidR="002E273D" w:rsidRPr="00234D6D">
        <w:rPr>
          <w:rFonts w:ascii="Times New Roman" w:hAnsi="Times New Roman" w:cs="Times New Roman"/>
          <w:color w:val="000000"/>
          <w:sz w:val="26"/>
          <w:szCs w:val="26"/>
        </w:rPr>
        <w:t>контрольного органа</w:t>
      </w:r>
      <w:r w:rsidRPr="00234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том числе в случаях, установленных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9" w:history="1">
        <w:r w:rsidRPr="00234D6D">
          <w:rPr>
            <w:rStyle w:val="ad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законом</w:t>
        </w:r>
      </w:hyperlink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234D6D">
          <w:rPr>
            <w:rStyle w:val="ad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законом</w:t>
        </w:r>
      </w:hyperlink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C6786D" w:rsidRPr="00234D6D" w:rsidRDefault="00C6786D" w:rsidP="00C6786D">
      <w:pPr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234D6D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№724-р перечнем</w:t>
      </w:r>
      <w:r w:rsidRPr="00234D6D">
        <w:rPr>
          <w:color w:val="000000"/>
          <w:sz w:val="26"/>
          <w:szCs w:val="26"/>
        </w:rPr>
        <w:br/>
      </w:r>
      <w:r w:rsidRPr="00234D6D">
        <w:rPr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8B7EB0">
        <w:rPr>
          <w:color w:val="000000"/>
          <w:sz w:val="26"/>
          <w:szCs w:val="26"/>
          <w:shd w:val="clear" w:color="auto" w:fill="FFFFFF"/>
        </w:rPr>
        <w:t xml:space="preserve"> </w:t>
      </w:r>
      <w:hyperlink r:id="rId11" w:history="1">
        <w:r w:rsidRPr="00234D6D">
          <w:rPr>
            <w:rStyle w:val="ad"/>
            <w:color w:val="000000"/>
            <w:sz w:val="26"/>
            <w:szCs w:val="26"/>
            <w:u w:val="none"/>
          </w:rPr>
          <w:t>Правилами</w:t>
        </w:r>
      </w:hyperlink>
      <w:r w:rsidRPr="00234D6D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</w:t>
      </w:r>
      <w:r w:rsidRPr="00234D6D">
        <w:rPr>
          <w:color w:val="000000"/>
          <w:sz w:val="26"/>
          <w:szCs w:val="26"/>
        </w:rPr>
        <w:lastRenderedPageBreak/>
        <w:t>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3.10. </w:t>
      </w:r>
      <w:r w:rsidRPr="00234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C6786D" w:rsidRPr="00234D6D" w:rsidRDefault="00C6786D" w:rsidP="00C6786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34D6D">
        <w:rPr>
          <w:color w:val="000000"/>
          <w:sz w:val="26"/>
          <w:szCs w:val="26"/>
        </w:rPr>
        <w:t xml:space="preserve">1) </w:t>
      </w:r>
      <w:r w:rsidRPr="00234D6D">
        <w:rPr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234D6D">
        <w:rPr>
          <w:color w:val="000000"/>
          <w:sz w:val="26"/>
          <w:szCs w:val="26"/>
        </w:rPr>
        <w:t xml:space="preserve">должностным лицом, уполномоченным осуществлять контроль в сфере благоустройства, </w:t>
      </w:r>
      <w:r w:rsidRPr="00234D6D">
        <w:rPr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C6786D" w:rsidRPr="00234D6D" w:rsidRDefault="00C6786D" w:rsidP="00C6786D">
      <w:pPr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234D6D">
        <w:rPr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C6786D" w:rsidRPr="00234D6D" w:rsidRDefault="00C6786D" w:rsidP="00C6786D">
      <w:pPr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 w:rsidRPr="00234D6D">
        <w:rPr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234D6D">
        <w:rPr>
          <w:color w:val="000000"/>
          <w:sz w:val="26"/>
          <w:szCs w:val="26"/>
        </w:rPr>
        <w:t>, его командировка и т.п.) при проведении</w:t>
      </w:r>
      <w:r w:rsidRPr="00234D6D">
        <w:rPr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234D6D">
        <w:rPr>
          <w:color w:val="000000"/>
          <w:sz w:val="26"/>
          <w:szCs w:val="26"/>
        </w:rPr>
        <w:t>.</w:t>
      </w:r>
    </w:p>
    <w:p w:rsidR="00C6786D" w:rsidRPr="00234D6D" w:rsidRDefault="00C6786D" w:rsidP="00C6786D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234D6D">
        <w:rPr>
          <w:rFonts w:ascii="Times New Roman" w:hAnsi="Times New Roman" w:cs="Times New Roman"/>
          <w:color w:val="000000"/>
        </w:rPr>
        <w:t xml:space="preserve">3.11. Срок проведения выездной проверки не может превышать 10 рабочих дней. </w:t>
      </w:r>
    </w:p>
    <w:p w:rsidR="00C6786D" w:rsidRPr="00234D6D" w:rsidRDefault="00C6786D" w:rsidP="00C6786D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234D6D">
        <w:rPr>
          <w:rFonts w:ascii="Times New Roman" w:hAnsi="Times New Roman" w:cs="Times New Roman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C6786D" w:rsidRPr="00234D6D" w:rsidRDefault="00C6786D" w:rsidP="00C6786D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234D6D">
        <w:rPr>
          <w:rFonts w:ascii="Times New Roman" w:hAnsi="Times New Roman" w:cs="Times New Roman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234D6D">
          <w:rPr>
            <w:rStyle w:val="ad"/>
            <w:rFonts w:ascii="Times New Roman" w:hAnsi="Times New Roman" w:cs="Times New Roman"/>
            <w:color w:val="000000"/>
            <w:sz w:val="26"/>
            <w:szCs w:val="26"/>
            <w:u w:val="none"/>
          </w:rPr>
          <w:t>частью 2 статьи 90</w:t>
        </w:r>
      </w:hyperlink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C6786D" w:rsidRPr="00234D6D" w:rsidRDefault="00C6786D" w:rsidP="00C6786D">
      <w:pPr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234D6D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234D6D">
        <w:rPr>
          <w:color w:val="000000"/>
          <w:sz w:val="26"/>
          <w:szCs w:val="26"/>
        </w:rPr>
        <w:t>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34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234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34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</w:t>
      </w:r>
      <w:r w:rsidRPr="00234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завершило прохождение процедуры регистрации в единой системе идентификации и аутентификации).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3.17.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3.18.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18"/>
      <w:bookmarkEnd w:id="2"/>
      <w:r w:rsidRPr="00234D6D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6786D" w:rsidRPr="00234D6D" w:rsidRDefault="00C6786D" w:rsidP="00C6786D">
      <w:pPr>
        <w:ind w:firstLine="709"/>
        <w:jc w:val="both"/>
        <w:rPr>
          <w:color w:val="000000"/>
          <w:sz w:val="26"/>
          <w:szCs w:val="26"/>
        </w:rPr>
      </w:pPr>
      <w:r w:rsidRPr="00234D6D">
        <w:rPr>
          <w:color w:val="000000"/>
          <w:sz w:val="26"/>
          <w:szCs w:val="26"/>
        </w:rPr>
        <w:t xml:space="preserve">4) </w:t>
      </w:r>
      <w:r w:rsidRPr="00234D6D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34D6D">
        <w:rPr>
          <w:color w:val="000000"/>
          <w:sz w:val="26"/>
          <w:szCs w:val="26"/>
        </w:rPr>
        <w:t>;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6786D" w:rsidRPr="00234D6D" w:rsidRDefault="00C6786D" w:rsidP="00C67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3.19.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234D6D">
        <w:rPr>
          <w:rFonts w:ascii="Times New Roman" w:hAnsi="Times New Roman" w:cs="Times New Roman"/>
          <w:sz w:val="26"/>
          <w:szCs w:val="26"/>
        </w:rPr>
        <w:t>Курской области</w:t>
      </w:r>
      <w:r w:rsidRPr="00234D6D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C6786D" w:rsidRPr="00234D6D" w:rsidRDefault="00C6786D" w:rsidP="00E71BEA">
      <w:pPr>
        <w:ind w:firstLine="709"/>
        <w:jc w:val="both"/>
        <w:rPr>
          <w:sz w:val="26"/>
          <w:szCs w:val="26"/>
        </w:rPr>
      </w:pPr>
      <w:r w:rsidRPr="00234D6D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C6786D" w:rsidRPr="00234D6D" w:rsidRDefault="00C6786D" w:rsidP="00E71B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86D" w:rsidRPr="00234D6D" w:rsidRDefault="00C6786D" w:rsidP="00E71BEA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C6786D" w:rsidRPr="00234D6D" w:rsidRDefault="00C6786D" w:rsidP="00E71BEA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71BEA" w:rsidRPr="00234D6D" w:rsidRDefault="00FA7A36" w:rsidP="00E71B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sz w:val="26"/>
          <w:szCs w:val="26"/>
        </w:rPr>
        <w:t xml:space="preserve">4.1. </w:t>
      </w:r>
      <w:r w:rsidR="00E71BEA" w:rsidRPr="00234D6D">
        <w:rPr>
          <w:rFonts w:ascii="Times New Roman" w:hAnsi="Times New Roman" w:cs="Times New Roman"/>
          <w:color w:val="000000"/>
          <w:sz w:val="26"/>
          <w:szCs w:val="26"/>
        </w:rPr>
        <w:t>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71BEA" w:rsidRPr="00234D6D" w:rsidRDefault="00FA7A36" w:rsidP="00E71B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sz w:val="26"/>
          <w:szCs w:val="26"/>
        </w:rPr>
        <w:t xml:space="preserve">4.2. Досудебный порядок подачи жалоб на решения администрации, действия (бездействие) должностных лиц, уполномоченных осуществлять </w:t>
      </w:r>
      <w:r w:rsidR="004C3589" w:rsidRPr="00234D6D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E71BEA" w:rsidRPr="00234D6D">
        <w:rPr>
          <w:rFonts w:ascii="Times New Roman" w:hAnsi="Times New Roman" w:cs="Times New Roman"/>
          <w:sz w:val="26"/>
          <w:szCs w:val="26"/>
        </w:rPr>
        <w:t>контроль в</w:t>
      </w:r>
      <w:r w:rsidR="004C3589" w:rsidRPr="00234D6D">
        <w:rPr>
          <w:rFonts w:ascii="Times New Roman" w:hAnsi="Times New Roman" w:cs="Times New Roman"/>
          <w:sz w:val="26"/>
          <w:szCs w:val="26"/>
        </w:rPr>
        <w:t xml:space="preserve"> сфере благоустройства</w:t>
      </w:r>
      <w:r w:rsidRPr="00234D6D">
        <w:rPr>
          <w:rFonts w:ascii="Times New Roman" w:hAnsi="Times New Roman" w:cs="Times New Roman"/>
          <w:sz w:val="26"/>
          <w:szCs w:val="26"/>
        </w:rPr>
        <w:t>, не применяется.</w:t>
      </w:r>
    </w:p>
    <w:p w:rsidR="00C6786D" w:rsidRPr="00234D6D" w:rsidRDefault="00C6786D" w:rsidP="00C6786D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86D" w:rsidRPr="00234D6D" w:rsidRDefault="00C6786D" w:rsidP="00C6786D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Ключевые показатели контроля в сфере благоустройства</w:t>
      </w:r>
      <w:r w:rsidR="00465EB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34D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их целевые значения</w:t>
      </w:r>
    </w:p>
    <w:p w:rsidR="00C6786D" w:rsidRPr="00234D6D" w:rsidRDefault="00C6786D" w:rsidP="00C6786D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6786D" w:rsidRPr="00234D6D" w:rsidRDefault="00C6786D" w:rsidP="00C6786D">
      <w:pPr>
        <w:pStyle w:val="1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11306" w:rsidRPr="00234D6D" w:rsidRDefault="00C6786D" w:rsidP="00C6786D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A7A36" w:rsidRPr="00234D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Собранием депутатов </w:t>
      </w:r>
      <w:r w:rsidR="008B7EB0">
        <w:rPr>
          <w:rFonts w:ascii="Times New Roman" w:hAnsi="Times New Roman" w:cs="Times New Roman"/>
          <w:bCs/>
          <w:color w:val="000000"/>
          <w:sz w:val="26"/>
          <w:szCs w:val="26"/>
        </w:rPr>
        <w:t>Михайловского</w:t>
      </w:r>
      <w:r w:rsidR="00FA7A36" w:rsidRPr="00234D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сельсовета Рыльского района</w:t>
      </w:r>
      <w:r w:rsidR="00A54991" w:rsidRPr="00234D6D">
        <w:rPr>
          <w:rFonts w:ascii="Times New Roman" w:hAnsi="Times New Roman" w:cs="Times New Roman"/>
          <w:color w:val="000000"/>
          <w:sz w:val="26"/>
          <w:szCs w:val="26"/>
        </w:rPr>
        <w:t>, и приведены в Приложении к настоящему Положению.</w:t>
      </w:r>
    </w:p>
    <w:p w:rsidR="00011306" w:rsidRPr="00234D6D" w:rsidRDefault="00011306">
      <w:pPr>
        <w:spacing w:after="160" w:line="259" w:lineRule="auto"/>
        <w:rPr>
          <w:color w:val="000000"/>
          <w:sz w:val="26"/>
          <w:szCs w:val="26"/>
          <w:lang w:eastAsia="zh-CN"/>
        </w:rPr>
      </w:pPr>
      <w:r w:rsidRPr="00234D6D">
        <w:rPr>
          <w:color w:val="000000"/>
          <w:sz w:val="26"/>
          <w:szCs w:val="26"/>
        </w:rPr>
        <w:br w:type="page"/>
      </w:r>
    </w:p>
    <w:p w:rsidR="00011306" w:rsidRPr="00234D6D" w:rsidRDefault="00011306" w:rsidP="0001130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lastRenderedPageBreak/>
        <w:t>П</w:t>
      </w:r>
      <w:r w:rsidR="00A54991" w:rsidRPr="00234D6D">
        <w:rPr>
          <w:rFonts w:ascii="Times New Roman" w:hAnsi="Times New Roman" w:cs="Times New Roman"/>
          <w:color w:val="000000"/>
          <w:sz w:val="26"/>
          <w:szCs w:val="26"/>
        </w:rPr>
        <w:t>риложение</w:t>
      </w:r>
    </w:p>
    <w:p w:rsidR="00011306" w:rsidRPr="00234D6D" w:rsidRDefault="00011306" w:rsidP="00011306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color w:val="000000"/>
          <w:sz w:val="26"/>
          <w:szCs w:val="26"/>
        </w:rPr>
        <w:t xml:space="preserve">к Положению о </w:t>
      </w:r>
      <w:r w:rsidRPr="00234D6D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муниципальном контроле</w:t>
      </w:r>
    </w:p>
    <w:p w:rsidR="00011306" w:rsidRPr="00234D6D" w:rsidRDefault="00011306" w:rsidP="00011306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bCs/>
          <w:color w:val="000000"/>
          <w:sz w:val="26"/>
          <w:szCs w:val="26"/>
        </w:rPr>
        <w:t>в сфере благоустройства на территории</w:t>
      </w:r>
    </w:p>
    <w:p w:rsidR="00011306" w:rsidRPr="00234D6D" w:rsidRDefault="00011306" w:rsidP="00011306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«</w:t>
      </w:r>
      <w:r w:rsidR="008B7EB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Михайловский</w:t>
      </w:r>
      <w:r w:rsidRPr="00234D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сельсовет»</w:t>
      </w:r>
    </w:p>
    <w:p w:rsidR="00011306" w:rsidRPr="00234D6D" w:rsidRDefault="00011306" w:rsidP="0001130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34D6D">
        <w:rPr>
          <w:rFonts w:ascii="Times New Roman" w:hAnsi="Times New Roman" w:cs="Times New Roman"/>
          <w:bCs/>
          <w:color w:val="000000"/>
          <w:sz w:val="26"/>
          <w:szCs w:val="26"/>
        </w:rPr>
        <w:t>Рыльского района Курской области</w:t>
      </w:r>
    </w:p>
    <w:p w:rsidR="00011306" w:rsidRPr="00234D6D" w:rsidRDefault="00011306" w:rsidP="00011306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11306" w:rsidRPr="00234D6D" w:rsidRDefault="00011306" w:rsidP="00011306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E0859" w:rsidRPr="00234D6D" w:rsidRDefault="007E0859" w:rsidP="00011306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E0859" w:rsidRPr="00234D6D" w:rsidRDefault="00011306" w:rsidP="00011306">
      <w:pPr>
        <w:widowControl w:val="0"/>
        <w:tabs>
          <w:tab w:val="left" w:pos="10348"/>
        </w:tabs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  <w:r w:rsidRPr="00234D6D">
        <w:rPr>
          <w:b/>
          <w:sz w:val="26"/>
          <w:szCs w:val="26"/>
        </w:rPr>
        <w:t xml:space="preserve">Ключевые показатели муниципального контроля </w:t>
      </w:r>
      <w:r w:rsidRPr="00234D6D">
        <w:rPr>
          <w:b/>
          <w:bCs/>
          <w:color w:val="000000"/>
          <w:sz w:val="26"/>
          <w:szCs w:val="26"/>
        </w:rPr>
        <w:t>в сфере благоустройства на территории муниципального образования «</w:t>
      </w:r>
      <w:r w:rsidR="008B7EB0">
        <w:rPr>
          <w:b/>
          <w:bCs/>
          <w:color w:val="000000"/>
          <w:sz w:val="26"/>
          <w:szCs w:val="26"/>
        </w:rPr>
        <w:t xml:space="preserve"> Михайловский </w:t>
      </w:r>
      <w:r w:rsidRPr="00234D6D">
        <w:rPr>
          <w:b/>
          <w:bCs/>
          <w:color w:val="000000"/>
          <w:sz w:val="26"/>
          <w:szCs w:val="26"/>
        </w:rPr>
        <w:t xml:space="preserve">сельсовет» </w:t>
      </w:r>
    </w:p>
    <w:p w:rsidR="00011306" w:rsidRPr="00234D6D" w:rsidRDefault="00011306" w:rsidP="00011306">
      <w:pPr>
        <w:widowControl w:val="0"/>
        <w:tabs>
          <w:tab w:val="left" w:pos="10348"/>
        </w:tabs>
        <w:autoSpaceDE w:val="0"/>
        <w:autoSpaceDN w:val="0"/>
        <w:jc w:val="center"/>
        <w:rPr>
          <w:b/>
          <w:sz w:val="26"/>
          <w:szCs w:val="26"/>
        </w:rPr>
      </w:pPr>
      <w:r w:rsidRPr="00234D6D">
        <w:rPr>
          <w:b/>
          <w:bCs/>
          <w:color w:val="000000"/>
          <w:sz w:val="26"/>
          <w:szCs w:val="26"/>
        </w:rPr>
        <w:t>Рыльского района Курской области</w:t>
      </w:r>
      <w:r w:rsidRPr="00234D6D">
        <w:rPr>
          <w:b/>
          <w:sz w:val="26"/>
          <w:szCs w:val="26"/>
        </w:rPr>
        <w:t xml:space="preserve"> и их целевые значения, </w:t>
      </w:r>
    </w:p>
    <w:p w:rsidR="007E0859" w:rsidRPr="00234D6D" w:rsidRDefault="00011306" w:rsidP="00011306">
      <w:pPr>
        <w:widowControl w:val="0"/>
        <w:tabs>
          <w:tab w:val="left" w:pos="10348"/>
        </w:tabs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  <w:r w:rsidRPr="00234D6D">
        <w:rPr>
          <w:b/>
          <w:sz w:val="26"/>
          <w:szCs w:val="26"/>
        </w:rPr>
        <w:t xml:space="preserve">индикативные показатели для муниципального контроля </w:t>
      </w:r>
      <w:r w:rsidR="007E0859" w:rsidRPr="00234D6D">
        <w:rPr>
          <w:b/>
          <w:bCs/>
          <w:color w:val="000000"/>
          <w:sz w:val="26"/>
          <w:szCs w:val="26"/>
        </w:rPr>
        <w:t>в сфере благоустройства на территории муниципального образования</w:t>
      </w:r>
    </w:p>
    <w:p w:rsidR="00011306" w:rsidRPr="00234D6D" w:rsidRDefault="007E0859" w:rsidP="00011306">
      <w:pPr>
        <w:widowControl w:val="0"/>
        <w:tabs>
          <w:tab w:val="left" w:pos="10348"/>
        </w:tabs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  <w:r w:rsidRPr="00234D6D">
        <w:rPr>
          <w:b/>
          <w:bCs/>
          <w:color w:val="000000"/>
          <w:sz w:val="26"/>
          <w:szCs w:val="26"/>
        </w:rPr>
        <w:t xml:space="preserve"> «</w:t>
      </w:r>
      <w:r w:rsidR="008B7EB0">
        <w:rPr>
          <w:b/>
          <w:bCs/>
          <w:color w:val="000000"/>
          <w:sz w:val="26"/>
          <w:szCs w:val="26"/>
        </w:rPr>
        <w:t xml:space="preserve"> Михайловский</w:t>
      </w:r>
      <w:r w:rsidRPr="00234D6D">
        <w:rPr>
          <w:b/>
          <w:bCs/>
          <w:color w:val="000000"/>
          <w:sz w:val="26"/>
          <w:szCs w:val="26"/>
        </w:rPr>
        <w:t xml:space="preserve"> сельсовет» Рыльского района Курской области</w:t>
      </w:r>
    </w:p>
    <w:p w:rsidR="003607DA" w:rsidRPr="00234D6D" w:rsidRDefault="003607DA" w:rsidP="00011306">
      <w:pPr>
        <w:widowControl w:val="0"/>
        <w:tabs>
          <w:tab w:val="left" w:pos="10348"/>
        </w:tabs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</w:p>
    <w:p w:rsidR="003607DA" w:rsidRPr="00234D6D" w:rsidRDefault="003607DA" w:rsidP="003607DA">
      <w:pPr>
        <w:spacing w:before="100" w:beforeAutospacing="1" w:after="100" w:afterAutospacing="1"/>
      </w:pPr>
    </w:p>
    <w:p w:rsidR="003607DA" w:rsidRPr="00234D6D" w:rsidRDefault="003607DA" w:rsidP="003607DA">
      <w:pPr>
        <w:spacing w:before="100" w:beforeAutospacing="1" w:after="100" w:afterAutospacing="1"/>
        <w:jc w:val="center"/>
        <w:rPr>
          <w:sz w:val="26"/>
          <w:szCs w:val="26"/>
        </w:rPr>
      </w:pPr>
      <w:r w:rsidRPr="00234D6D">
        <w:rPr>
          <w:b/>
          <w:bCs/>
          <w:sz w:val="26"/>
          <w:szCs w:val="26"/>
        </w:rPr>
        <w:t>Ключевые показатели муниципального контроля и их целевые значения, индикативные показатели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0"/>
        <w:gridCol w:w="1415"/>
      </w:tblGrid>
      <w:tr w:rsidR="003607DA" w:rsidRPr="00234D6D" w:rsidTr="003607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rPr>
                <w:b/>
                <w:bCs/>
              </w:rPr>
              <w:t>Ключевые показатели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rPr>
                <w:b/>
                <w:bCs/>
              </w:rPr>
              <w:t>Целевые значения</w:t>
            </w:r>
          </w:p>
        </w:tc>
      </w:tr>
      <w:tr w:rsidR="003607DA" w:rsidRPr="00234D6D" w:rsidTr="003607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Процент устраненных нарушений из числа выявленных нарушений законодательства  в сфере благоустройства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70%</w:t>
            </w:r>
          </w:p>
        </w:tc>
      </w:tr>
      <w:tr w:rsidR="003607DA" w:rsidRPr="00234D6D" w:rsidTr="003607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100%</w:t>
            </w:r>
          </w:p>
        </w:tc>
      </w:tr>
      <w:tr w:rsidR="003607DA" w:rsidRPr="00234D6D" w:rsidTr="003607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0%</w:t>
            </w:r>
          </w:p>
        </w:tc>
      </w:tr>
      <w:tr w:rsidR="003607DA" w:rsidRPr="00234D6D" w:rsidTr="003607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Процент отмененных результатов контрольных  мероприятий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0%</w:t>
            </w:r>
          </w:p>
        </w:tc>
      </w:tr>
      <w:tr w:rsidR="003607DA" w:rsidRPr="00234D6D" w:rsidTr="003607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5%</w:t>
            </w:r>
          </w:p>
        </w:tc>
      </w:tr>
      <w:tr w:rsidR="003607DA" w:rsidRPr="00234D6D" w:rsidTr="003607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Процент внесенных судебных решений о назначении административного наказания по материалам органа муниципального контроля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95%</w:t>
            </w:r>
          </w:p>
        </w:tc>
      </w:tr>
      <w:tr w:rsidR="003607DA" w:rsidRPr="00234D6D" w:rsidTr="003607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0%</w:t>
            </w:r>
          </w:p>
        </w:tc>
      </w:tr>
    </w:tbl>
    <w:p w:rsidR="003607DA" w:rsidRPr="00234D6D" w:rsidRDefault="003607DA" w:rsidP="003607DA">
      <w:pPr>
        <w:spacing w:before="100" w:beforeAutospacing="1" w:after="100" w:afterAutospacing="1"/>
      </w:pPr>
      <w:r w:rsidRPr="00234D6D">
        <w:t> </w:t>
      </w:r>
    </w:p>
    <w:p w:rsidR="003607DA" w:rsidRPr="00234D6D" w:rsidRDefault="003607DA">
      <w:pPr>
        <w:spacing w:after="160" w:line="259" w:lineRule="auto"/>
      </w:pPr>
      <w:r w:rsidRPr="00234D6D">
        <w:br w:type="page"/>
      </w:r>
    </w:p>
    <w:p w:rsidR="003607DA" w:rsidRPr="00234D6D" w:rsidRDefault="003607DA" w:rsidP="003607DA">
      <w:pPr>
        <w:spacing w:before="100" w:beforeAutospacing="1" w:after="100" w:afterAutospacing="1"/>
        <w:jc w:val="center"/>
        <w:rPr>
          <w:sz w:val="26"/>
          <w:szCs w:val="26"/>
        </w:rPr>
      </w:pPr>
      <w:r w:rsidRPr="00234D6D">
        <w:rPr>
          <w:b/>
          <w:bCs/>
          <w:sz w:val="26"/>
          <w:szCs w:val="26"/>
        </w:rPr>
        <w:lastRenderedPageBreak/>
        <w:t>Индикативные показатели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2468"/>
        <w:gridCol w:w="1090"/>
        <w:gridCol w:w="2694"/>
        <w:gridCol w:w="640"/>
        <w:gridCol w:w="1869"/>
      </w:tblGrid>
      <w:tr w:rsidR="003607DA" w:rsidRPr="00234D6D" w:rsidTr="003607DA">
        <w:trPr>
          <w:tblCellSpacing w:w="15" w:type="dxa"/>
        </w:trPr>
        <w:tc>
          <w:tcPr>
            <w:tcW w:w="659" w:type="dxa"/>
            <w:vAlign w:val="center"/>
            <w:hideMark/>
          </w:tcPr>
          <w:p w:rsidR="003607DA" w:rsidRPr="00234D6D" w:rsidRDefault="003607DA" w:rsidP="003607DA">
            <w:r w:rsidRPr="00234D6D">
              <w:t> </w:t>
            </w:r>
            <w:r w:rsidRPr="00234D6D">
              <w:rPr>
                <w:b/>
                <w:bCs/>
              </w:rPr>
              <w:t>1.</w:t>
            </w:r>
          </w:p>
        </w:tc>
        <w:tc>
          <w:tcPr>
            <w:tcW w:w="8596" w:type="dxa"/>
            <w:gridSpan w:val="5"/>
            <w:vAlign w:val="center"/>
            <w:hideMark/>
          </w:tcPr>
          <w:p w:rsidR="003607DA" w:rsidRPr="00234D6D" w:rsidRDefault="003607DA" w:rsidP="003607DA">
            <w:pPr>
              <w:jc w:val="center"/>
            </w:pPr>
            <w:r w:rsidRPr="00234D6D">
              <w:rPr>
                <w:b/>
                <w:bCs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3607DA" w:rsidRPr="00234D6D" w:rsidTr="003607DA">
        <w:trPr>
          <w:tblCellSpacing w:w="15" w:type="dxa"/>
        </w:trPr>
        <w:tc>
          <w:tcPr>
            <w:tcW w:w="659" w:type="dxa"/>
            <w:vAlign w:val="center"/>
            <w:hideMark/>
          </w:tcPr>
          <w:p w:rsidR="003607DA" w:rsidRPr="00234D6D" w:rsidRDefault="003607DA" w:rsidP="003607DA">
            <w:r w:rsidRPr="00234D6D">
              <w:t>1.1.</w:t>
            </w:r>
          </w:p>
        </w:tc>
        <w:tc>
          <w:tcPr>
            <w:tcW w:w="2438" w:type="dxa"/>
            <w:vAlign w:val="center"/>
            <w:hideMark/>
          </w:tcPr>
          <w:p w:rsidR="003607DA" w:rsidRPr="00234D6D" w:rsidRDefault="003607DA" w:rsidP="003607DA">
            <w:r w:rsidRPr="00234D6D">
              <w:t>Выполняемость внеплановых проверок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Ввн = (Рф / Рп) x 100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Ввн — выполняемость внеплановых проверок</w:t>
            </w:r>
          </w:p>
          <w:p w:rsidR="003607DA" w:rsidRPr="00234D6D" w:rsidRDefault="003607DA" w:rsidP="003607DA">
            <w:pPr>
              <w:spacing w:before="100" w:beforeAutospacing="1" w:after="100" w:afterAutospacing="1"/>
            </w:pPr>
            <w:r w:rsidRPr="00234D6D">
              <w:t>Рф — количество проведенных внеплановых проверок (ед.)</w:t>
            </w:r>
          </w:p>
          <w:p w:rsidR="003607DA" w:rsidRPr="00234D6D" w:rsidRDefault="003607DA" w:rsidP="003607DA">
            <w:pPr>
              <w:spacing w:before="100" w:beforeAutospacing="1" w:after="100" w:afterAutospacing="1"/>
            </w:pPr>
            <w:r w:rsidRPr="00234D6D">
              <w:t>Рп — количество распоряжений на проведение внеплановых проверок (ед.)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100%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Письма и жалобы, поступившие в Контрольный орган</w:t>
            </w:r>
          </w:p>
        </w:tc>
      </w:tr>
      <w:tr w:rsidR="003607DA" w:rsidRPr="00234D6D" w:rsidTr="003607DA">
        <w:trPr>
          <w:tblCellSpacing w:w="15" w:type="dxa"/>
        </w:trPr>
        <w:tc>
          <w:tcPr>
            <w:tcW w:w="659" w:type="dxa"/>
            <w:vAlign w:val="center"/>
            <w:hideMark/>
          </w:tcPr>
          <w:p w:rsidR="003607DA" w:rsidRPr="00234D6D" w:rsidRDefault="003607DA" w:rsidP="003607DA">
            <w:r w:rsidRPr="00234D6D">
              <w:t>1.2.</w:t>
            </w:r>
          </w:p>
        </w:tc>
        <w:tc>
          <w:tcPr>
            <w:tcW w:w="2438" w:type="dxa"/>
            <w:vAlign w:val="center"/>
            <w:hideMark/>
          </w:tcPr>
          <w:p w:rsidR="003607DA" w:rsidRPr="00234D6D" w:rsidRDefault="003607DA" w:rsidP="003607DA">
            <w:r w:rsidRPr="00234D6D">
              <w:t>Доля проверок, на результаты которых поданы жалобы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Ж x 100 / Пф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Ж — количество жалоб (ед.)</w:t>
            </w:r>
          </w:p>
          <w:p w:rsidR="003607DA" w:rsidRPr="00234D6D" w:rsidRDefault="003607DA" w:rsidP="003607DA">
            <w:pPr>
              <w:spacing w:before="100" w:beforeAutospacing="1" w:after="100" w:afterAutospacing="1"/>
            </w:pPr>
            <w:r w:rsidRPr="00234D6D">
              <w:t>Пф — количество проведенных проверок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0%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 </w:t>
            </w:r>
          </w:p>
        </w:tc>
      </w:tr>
      <w:tr w:rsidR="003607DA" w:rsidRPr="00234D6D" w:rsidTr="003607DA">
        <w:trPr>
          <w:tblCellSpacing w:w="15" w:type="dxa"/>
        </w:trPr>
        <w:tc>
          <w:tcPr>
            <w:tcW w:w="659" w:type="dxa"/>
            <w:vAlign w:val="center"/>
            <w:hideMark/>
          </w:tcPr>
          <w:p w:rsidR="003607DA" w:rsidRPr="00234D6D" w:rsidRDefault="003607DA" w:rsidP="003607DA">
            <w:r w:rsidRPr="00234D6D">
              <w:t>1.3.</w:t>
            </w:r>
          </w:p>
        </w:tc>
        <w:tc>
          <w:tcPr>
            <w:tcW w:w="2438" w:type="dxa"/>
            <w:vAlign w:val="center"/>
            <w:hideMark/>
          </w:tcPr>
          <w:p w:rsidR="003607DA" w:rsidRPr="00234D6D" w:rsidRDefault="003607DA" w:rsidP="003607DA">
            <w:r w:rsidRPr="00234D6D"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Пн x 100 / Пф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Пн — количество проверок, признанных недействительными (ед.)</w:t>
            </w:r>
          </w:p>
          <w:p w:rsidR="003607DA" w:rsidRPr="00234D6D" w:rsidRDefault="003607DA" w:rsidP="003607DA">
            <w:pPr>
              <w:spacing w:before="100" w:beforeAutospacing="1" w:after="100" w:afterAutospacing="1"/>
            </w:pPr>
            <w:r w:rsidRPr="00234D6D">
              <w:t>Пф — количество проведенных проверок (ед.)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0%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 </w:t>
            </w:r>
          </w:p>
        </w:tc>
      </w:tr>
      <w:tr w:rsidR="003607DA" w:rsidRPr="00234D6D" w:rsidTr="003607DA">
        <w:trPr>
          <w:tblCellSpacing w:w="15" w:type="dxa"/>
        </w:trPr>
        <w:tc>
          <w:tcPr>
            <w:tcW w:w="659" w:type="dxa"/>
            <w:vAlign w:val="center"/>
            <w:hideMark/>
          </w:tcPr>
          <w:p w:rsidR="003607DA" w:rsidRPr="00234D6D" w:rsidRDefault="003607DA" w:rsidP="003607DA">
            <w:r w:rsidRPr="00234D6D">
              <w:t>1.4.</w:t>
            </w:r>
          </w:p>
        </w:tc>
        <w:tc>
          <w:tcPr>
            <w:tcW w:w="2438" w:type="dxa"/>
            <w:vAlign w:val="center"/>
            <w:hideMark/>
          </w:tcPr>
          <w:p w:rsidR="003607DA" w:rsidRPr="00234D6D" w:rsidRDefault="003607DA" w:rsidP="003607DA">
            <w:r w:rsidRPr="00234D6D"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По x 100 / Пф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По — проверки, не проведенные по причине отсутствия проверяемого лица (ед.)</w:t>
            </w:r>
          </w:p>
          <w:p w:rsidR="003607DA" w:rsidRPr="00234D6D" w:rsidRDefault="003607DA" w:rsidP="003607DA">
            <w:pPr>
              <w:spacing w:before="100" w:beforeAutospacing="1" w:after="100" w:afterAutospacing="1"/>
            </w:pPr>
            <w:r w:rsidRPr="00234D6D">
              <w:t>Пф — количество проведенных проверок (ед.)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30%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 </w:t>
            </w:r>
          </w:p>
        </w:tc>
      </w:tr>
      <w:tr w:rsidR="003607DA" w:rsidRPr="00234D6D" w:rsidTr="003607DA">
        <w:trPr>
          <w:tblCellSpacing w:w="15" w:type="dxa"/>
        </w:trPr>
        <w:tc>
          <w:tcPr>
            <w:tcW w:w="659" w:type="dxa"/>
            <w:vAlign w:val="center"/>
            <w:hideMark/>
          </w:tcPr>
          <w:p w:rsidR="003607DA" w:rsidRPr="00234D6D" w:rsidRDefault="003607DA" w:rsidP="003607DA">
            <w:r w:rsidRPr="00234D6D">
              <w:t>1.5.</w:t>
            </w:r>
          </w:p>
        </w:tc>
        <w:tc>
          <w:tcPr>
            <w:tcW w:w="2438" w:type="dxa"/>
            <w:vAlign w:val="center"/>
            <w:hideMark/>
          </w:tcPr>
          <w:p w:rsidR="003607DA" w:rsidRPr="00234D6D" w:rsidRDefault="003607DA" w:rsidP="003607DA">
            <w:r w:rsidRPr="00234D6D"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Кзо х 100 / Кпз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Кзо — количество заявлений, по которым пришел отказ в согласовании (ед.)</w:t>
            </w:r>
          </w:p>
          <w:p w:rsidR="003607DA" w:rsidRPr="00234D6D" w:rsidRDefault="003607DA" w:rsidP="003607DA">
            <w:pPr>
              <w:spacing w:before="100" w:beforeAutospacing="1" w:after="100" w:afterAutospacing="1"/>
            </w:pPr>
            <w:r w:rsidRPr="00234D6D">
              <w:t>Кпз — количество поданных на согласование заявлений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10%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 </w:t>
            </w:r>
          </w:p>
        </w:tc>
      </w:tr>
      <w:tr w:rsidR="003607DA" w:rsidRPr="00234D6D" w:rsidTr="003607DA">
        <w:trPr>
          <w:tblCellSpacing w:w="15" w:type="dxa"/>
        </w:trPr>
        <w:tc>
          <w:tcPr>
            <w:tcW w:w="659" w:type="dxa"/>
            <w:vAlign w:val="center"/>
            <w:hideMark/>
          </w:tcPr>
          <w:p w:rsidR="003607DA" w:rsidRPr="00234D6D" w:rsidRDefault="003607DA" w:rsidP="003607DA">
            <w:r w:rsidRPr="00234D6D">
              <w:t>1.6.</w:t>
            </w:r>
          </w:p>
        </w:tc>
        <w:tc>
          <w:tcPr>
            <w:tcW w:w="2438" w:type="dxa"/>
            <w:vAlign w:val="center"/>
            <w:hideMark/>
          </w:tcPr>
          <w:p w:rsidR="003607DA" w:rsidRPr="00234D6D" w:rsidRDefault="003607DA" w:rsidP="003607DA">
            <w:r w:rsidRPr="00234D6D">
              <w:t xml:space="preserve">Доля проверок, по результатам которых материалы направлены в уполномоченные для принятия решений </w:t>
            </w:r>
            <w:r w:rsidRPr="00234D6D">
              <w:lastRenderedPageBreak/>
              <w:t>органы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lastRenderedPageBreak/>
              <w:t>Кнм х 100 / Квн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К нм — количество материалов, направленных в уполномоченные органы (ед.)</w:t>
            </w:r>
          </w:p>
          <w:p w:rsidR="003607DA" w:rsidRPr="00234D6D" w:rsidRDefault="003607DA" w:rsidP="003607DA">
            <w:pPr>
              <w:spacing w:before="100" w:beforeAutospacing="1" w:after="100" w:afterAutospacing="1"/>
            </w:pPr>
            <w:r w:rsidRPr="00234D6D">
              <w:lastRenderedPageBreak/>
              <w:t>Квн — количество выявленных нарушений (ед.)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lastRenderedPageBreak/>
              <w:t>100%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 </w:t>
            </w:r>
          </w:p>
        </w:tc>
      </w:tr>
      <w:tr w:rsidR="003607DA" w:rsidRPr="00234D6D" w:rsidTr="003607DA">
        <w:trPr>
          <w:tblCellSpacing w:w="15" w:type="dxa"/>
        </w:trPr>
        <w:tc>
          <w:tcPr>
            <w:tcW w:w="659" w:type="dxa"/>
            <w:vAlign w:val="center"/>
            <w:hideMark/>
          </w:tcPr>
          <w:p w:rsidR="003607DA" w:rsidRPr="00234D6D" w:rsidRDefault="003607DA" w:rsidP="003607DA">
            <w:r w:rsidRPr="00234D6D">
              <w:rPr>
                <w:b/>
                <w:bCs/>
              </w:rPr>
              <w:lastRenderedPageBreak/>
              <w:t>2.</w:t>
            </w:r>
          </w:p>
        </w:tc>
        <w:tc>
          <w:tcPr>
            <w:tcW w:w="8596" w:type="dxa"/>
            <w:gridSpan w:val="5"/>
            <w:vAlign w:val="center"/>
            <w:hideMark/>
          </w:tcPr>
          <w:p w:rsidR="003607DA" w:rsidRPr="00234D6D" w:rsidRDefault="003607DA" w:rsidP="003607DA">
            <w:r w:rsidRPr="00234D6D">
              <w:rPr>
                <w:b/>
                <w:bCs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3607DA" w:rsidRPr="00234D6D" w:rsidTr="003607DA">
        <w:trPr>
          <w:tblCellSpacing w:w="15" w:type="dxa"/>
        </w:trPr>
        <w:tc>
          <w:tcPr>
            <w:tcW w:w="659" w:type="dxa"/>
            <w:vAlign w:val="center"/>
            <w:hideMark/>
          </w:tcPr>
          <w:p w:rsidR="003607DA" w:rsidRPr="00234D6D" w:rsidRDefault="003607DA" w:rsidP="003607DA">
            <w:r w:rsidRPr="00234D6D">
              <w:t>2.1.</w:t>
            </w:r>
          </w:p>
        </w:tc>
        <w:tc>
          <w:tcPr>
            <w:tcW w:w="2438" w:type="dxa"/>
            <w:vAlign w:val="center"/>
            <w:hideMark/>
          </w:tcPr>
          <w:p w:rsidR="003607DA" w:rsidRPr="00234D6D" w:rsidRDefault="003607DA" w:rsidP="003607DA">
            <w:r w:rsidRPr="00234D6D">
              <w:t>Количество штатных единиц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 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 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Чел.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 </w:t>
            </w:r>
          </w:p>
        </w:tc>
      </w:tr>
      <w:tr w:rsidR="003607DA" w:rsidRPr="003607DA" w:rsidTr="003607DA">
        <w:trPr>
          <w:tblCellSpacing w:w="15" w:type="dxa"/>
        </w:trPr>
        <w:tc>
          <w:tcPr>
            <w:tcW w:w="659" w:type="dxa"/>
            <w:vAlign w:val="center"/>
            <w:hideMark/>
          </w:tcPr>
          <w:p w:rsidR="003607DA" w:rsidRPr="00234D6D" w:rsidRDefault="003607DA" w:rsidP="003607DA">
            <w:r w:rsidRPr="00234D6D">
              <w:t>2.2.</w:t>
            </w:r>
          </w:p>
        </w:tc>
        <w:tc>
          <w:tcPr>
            <w:tcW w:w="2438" w:type="dxa"/>
            <w:vAlign w:val="center"/>
            <w:hideMark/>
          </w:tcPr>
          <w:p w:rsidR="003607DA" w:rsidRPr="00234D6D" w:rsidRDefault="003607DA" w:rsidP="003607DA">
            <w:r w:rsidRPr="00234D6D"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Км / Кр= Нк</w:t>
            </w:r>
          </w:p>
        </w:tc>
        <w:tc>
          <w:tcPr>
            <w:tcW w:w="0" w:type="auto"/>
            <w:vAlign w:val="center"/>
            <w:hideMark/>
          </w:tcPr>
          <w:p w:rsidR="003607DA" w:rsidRPr="00234D6D" w:rsidRDefault="003607DA" w:rsidP="003607DA">
            <w:r w:rsidRPr="00234D6D">
              <w:t>Км — количество контрольных мероприятий (ед.)</w:t>
            </w:r>
          </w:p>
          <w:p w:rsidR="003607DA" w:rsidRPr="00234D6D" w:rsidRDefault="003607DA" w:rsidP="003607DA">
            <w:pPr>
              <w:spacing w:before="100" w:beforeAutospacing="1" w:after="100" w:afterAutospacing="1"/>
            </w:pPr>
            <w:r w:rsidRPr="00234D6D">
              <w:t>Кр — количество работников органа муниципального контроля (ед.)</w:t>
            </w:r>
          </w:p>
          <w:p w:rsidR="003607DA" w:rsidRPr="003607DA" w:rsidRDefault="003607DA" w:rsidP="003607DA">
            <w:pPr>
              <w:spacing w:before="100" w:beforeAutospacing="1" w:after="100" w:afterAutospacing="1"/>
            </w:pPr>
            <w:r w:rsidRPr="00234D6D">
              <w:t>Нк — нагрузка на 1 работника (ед.)</w:t>
            </w:r>
          </w:p>
        </w:tc>
        <w:tc>
          <w:tcPr>
            <w:tcW w:w="0" w:type="auto"/>
            <w:vAlign w:val="center"/>
            <w:hideMark/>
          </w:tcPr>
          <w:p w:rsidR="003607DA" w:rsidRPr="003607DA" w:rsidRDefault="003607DA" w:rsidP="003607D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07DA" w:rsidRPr="003607DA" w:rsidRDefault="003607DA" w:rsidP="003607DA">
            <w:pPr>
              <w:rPr>
                <w:sz w:val="20"/>
                <w:szCs w:val="20"/>
              </w:rPr>
            </w:pPr>
          </w:p>
        </w:tc>
      </w:tr>
    </w:tbl>
    <w:p w:rsidR="00C6786D" w:rsidRPr="00C6786D" w:rsidRDefault="00C6786D" w:rsidP="00C6786D">
      <w:pPr>
        <w:pStyle w:val="1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786D" w:rsidRPr="00C6786D" w:rsidRDefault="00C6786D" w:rsidP="00C6786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C0834" w:rsidRPr="00C2313D" w:rsidRDefault="00CC0834" w:rsidP="004E4B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CC0834" w:rsidRPr="00C2313D" w:rsidSect="00C6786D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45E" w:rsidRDefault="002C545E" w:rsidP="00C47A07">
      <w:r>
        <w:separator/>
      </w:r>
    </w:p>
  </w:endnote>
  <w:endnote w:type="continuationSeparator" w:id="1">
    <w:p w:rsidR="002C545E" w:rsidRDefault="002C545E" w:rsidP="00C4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45E" w:rsidRDefault="002C545E" w:rsidP="00C47A07">
      <w:r>
        <w:separator/>
      </w:r>
    </w:p>
  </w:footnote>
  <w:footnote w:type="continuationSeparator" w:id="1">
    <w:p w:rsidR="002C545E" w:rsidRDefault="002C545E" w:rsidP="00C47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9240878"/>
      <w:docPartObj>
        <w:docPartGallery w:val="Page Numbers (Top of Page)"/>
        <w:docPartUnique/>
      </w:docPartObj>
    </w:sdtPr>
    <w:sdtContent>
      <w:p w:rsidR="008B7EB0" w:rsidRDefault="00F51C0D">
        <w:pPr>
          <w:pStyle w:val="af2"/>
          <w:jc w:val="right"/>
        </w:pPr>
        <w:fldSimple w:instr="PAGE   \* MERGEFORMAT">
          <w:r w:rsidR="00FC5954">
            <w:rPr>
              <w:noProof/>
            </w:rPr>
            <w:t>2</w:t>
          </w:r>
        </w:fldSimple>
      </w:p>
    </w:sdtContent>
  </w:sdt>
  <w:p w:rsidR="008B7EB0" w:rsidRDefault="008B7EB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6E9"/>
    <w:multiLevelType w:val="multilevel"/>
    <w:tmpl w:val="17F6B4B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112571D3"/>
    <w:multiLevelType w:val="multilevel"/>
    <w:tmpl w:val="D5CC898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" w:hanging="2160"/>
      </w:pPr>
      <w:rPr>
        <w:rFonts w:hint="default"/>
      </w:rPr>
    </w:lvl>
  </w:abstractNum>
  <w:abstractNum w:abstractNumId="2">
    <w:nsid w:val="24A217D0"/>
    <w:multiLevelType w:val="hybridMultilevel"/>
    <w:tmpl w:val="41B2CA9A"/>
    <w:lvl w:ilvl="0" w:tplc="45AE8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01042B"/>
    <w:multiLevelType w:val="hybridMultilevel"/>
    <w:tmpl w:val="88E0738E"/>
    <w:lvl w:ilvl="0" w:tplc="D7D6DE6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424424"/>
    <w:multiLevelType w:val="multilevel"/>
    <w:tmpl w:val="B45488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008"/>
    <w:rsid w:val="00011306"/>
    <w:rsid w:val="000B6EB2"/>
    <w:rsid w:val="000E1FA8"/>
    <w:rsid w:val="001016F3"/>
    <w:rsid w:val="001A7266"/>
    <w:rsid w:val="001B090F"/>
    <w:rsid w:val="00234D6D"/>
    <w:rsid w:val="002A026D"/>
    <w:rsid w:val="002C545E"/>
    <w:rsid w:val="002C6EFE"/>
    <w:rsid w:val="002D27FB"/>
    <w:rsid w:val="002E273D"/>
    <w:rsid w:val="002F3B79"/>
    <w:rsid w:val="002F7BA1"/>
    <w:rsid w:val="00326A9D"/>
    <w:rsid w:val="0033777D"/>
    <w:rsid w:val="00353471"/>
    <w:rsid w:val="003607DA"/>
    <w:rsid w:val="00383EA6"/>
    <w:rsid w:val="003A7983"/>
    <w:rsid w:val="003B1419"/>
    <w:rsid w:val="00441D65"/>
    <w:rsid w:val="00465EB4"/>
    <w:rsid w:val="00495292"/>
    <w:rsid w:val="004C3589"/>
    <w:rsid w:val="004E4B09"/>
    <w:rsid w:val="004E6D93"/>
    <w:rsid w:val="004F6411"/>
    <w:rsid w:val="00565944"/>
    <w:rsid w:val="006B0EFB"/>
    <w:rsid w:val="006C41B0"/>
    <w:rsid w:val="007429DF"/>
    <w:rsid w:val="007D1402"/>
    <w:rsid w:val="007D2298"/>
    <w:rsid w:val="007E0859"/>
    <w:rsid w:val="008278D1"/>
    <w:rsid w:val="0086773B"/>
    <w:rsid w:val="00885008"/>
    <w:rsid w:val="008B7EB0"/>
    <w:rsid w:val="008D5DCA"/>
    <w:rsid w:val="00925622"/>
    <w:rsid w:val="00932947"/>
    <w:rsid w:val="00977D4E"/>
    <w:rsid w:val="00992AA8"/>
    <w:rsid w:val="009C0670"/>
    <w:rsid w:val="00A04A0F"/>
    <w:rsid w:val="00A54991"/>
    <w:rsid w:val="00A62A83"/>
    <w:rsid w:val="00AB1D98"/>
    <w:rsid w:val="00AC6524"/>
    <w:rsid w:val="00AF3A9E"/>
    <w:rsid w:val="00B04D5E"/>
    <w:rsid w:val="00B12123"/>
    <w:rsid w:val="00B349A7"/>
    <w:rsid w:val="00B80EAB"/>
    <w:rsid w:val="00B94F36"/>
    <w:rsid w:val="00C4439F"/>
    <w:rsid w:val="00C47A07"/>
    <w:rsid w:val="00C55D9B"/>
    <w:rsid w:val="00C6786D"/>
    <w:rsid w:val="00C951F8"/>
    <w:rsid w:val="00CB1C0D"/>
    <w:rsid w:val="00CB5CD1"/>
    <w:rsid w:val="00CC0834"/>
    <w:rsid w:val="00CD653A"/>
    <w:rsid w:val="00D11D9B"/>
    <w:rsid w:val="00D37060"/>
    <w:rsid w:val="00D64767"/>
    <w:rsid w:val="00DC2853"/>
    <w:rsid w:val="00DD671C"/>
    <w:rsid w:val="00DF0770"/>
    <w:rsid w:val="00E07E27"/>
    <w:rsid w:val="00E24B29"/>
    <w:rsid w:val="00E71BEA"/>
    <w:rsid w:val="00EA5FFA"/>
    <w:rsid w:val="00EB3E45"/>
    <w:rsid w:val="00ED1D5B"/>
    <w:rsid w:val="00F51C0D"/>
    <w:rsid w:val="00F621C5"/>
    <w:rsid w:val="00F6775E"/>
    <w:rsid w:val="00FA2C29"/>
    <w:rsid w:val="00FA7A36"/>
    <w:rsid w:val="00FC548F"/>
    <w:rsid w:val="00FC5954"/>
    <w:rsid w:val="00FF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85008"/>
    <w:pPr>
      <w:tabs>
        <w:tab w:val="left" w:pos="720"/>
      </w:tabs>
      <w:ind w:right="5394"/>
      <w:jc w:val="both"/>
    </w:pPr>
    <w:rPr>
      <w:b/>
      <w:bCs/>
      <w:sz w:val="27"/>
    </w:rPr>
  </w:style>
  <w:style w:type="character" w:customStyle="1" w:styleId="a4">
    <w:name w:val="Основной текст Знак"/>
    <w:basedOn w:val="a0"/>
    <w:link w:val="a3"/>
    <w:rsid w:val="00885008"/>
    <w:rPr>
      <w:rFonts w:ascii="Times New Roman" w:eastAsia="Times New Roman" w:hAnsi="Times New Roman" w:cs="Times New Roman"/>
      <w:b/>
      <w:bCs/>
      <w:sz w:val="27"/>
      <w:szCs w:val="24"/>
      <w:lang w:eastAsia="ru-RU"/>
    </w:rPr>
  </w:style>
  <w:style w:type="paragraph" w:customStyle="1" w:styleId="ConsPlusTitle">
    <w:name w:val="ConsPlusTitle"/>
    <w:rsid w:val="00885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Emphasis"/>
    <w:qFormat/>
    <w:rsid w:val="00885008"/>
    <w:rPr>
      <w:i/>
      <w:iCs/>
    </w:rPr>
  </w:style>
  <w:style w:type="paragraph" w:customStyle="1" w:styleId="ConsNormal">
    <w:name w:val="ConsNormal"/>
    <w:rsid w:val="00885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qFormat/>
    <w:rsid w:val="007429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77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77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A04A0F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A04A0F"/>
  </w:style>
  <w:style w:type="paragraph" w:styleId="aa">
    <w:name w:val="footnote text"/>
    <w:basedOn w:val="a"/>
    <w:link w:val="10"/>
    <w:rsid w:val="00C47A07"/>
    <w:rPr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C47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a"/>
    <w:rsid w:val="00C47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C47A07"/>
    <w:rPr>
      <w:vertAlign w:val="superscript"/>
    </w:rPr>
  </w:style>
  <w:style w:type="character" w:styleId="ad">
    <w:name w:val="Hyperlink"/>
    <w:rsid w:val="004E4B09"/>
    <w:rPr>
      <w:color w:val="0000FF"/>
      <w:u w:val="single"/>
    </w:rPr>
  </w:style>
  <w:style w:type="paragraph" w:customStyle="1" w:styleId="ConsTitle">
    <w:name w:val="ConsTitle"/>
    <w:rsid w:val="004E4B0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4E4B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E4B09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4E4B0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annotation text"/>
    <w:basedOn w:val="a"/>
    <w:link w:val="af"/>
    <w:uiPriority w:val="99"/>
    <w:unhideWhenUsed/>
    <w:rsid w:val="004E4B0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4E4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4B0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E4B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E4B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E4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3">
    <w:name w:val="WW8Num2z3"/>
    <w:rsid w:val="00C6786D"/>
  </w:style>
  <w:style w:type="paragraph" w:styleId="af2">
    <w:name w:val="header"/>
    <w:basedOn w:val="a"/>
    <w:link w:val="af3"/>
    <w:uiPriority w:val="99"/>
    <w:unhideWhenUsed/>
    <w:rsid w:val="00C678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6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6786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6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11306"/>
    <w:rPr>
      <w:rFonts w:ascii="Arial" w:eastAsia="Times New Roman" w:hAnsi="Arial" w:cs="Arial"/>
      <w:sz w:val="20"/>
      <w:szCs w:val="20"/>
      <w:lang w:eastAsia="zh-CN"/>
    </w:rPr>
  </w:style>
  <w:style w:type="character" w:styleId="af6">
    <w:name w:val="Strong"/>
    <w:basedOn w:val="a0"/>
    <w:uiPriority w:val="22"/>
    <w:qFormat/>
    <w:rsid w:val="003607DA"/>
    <w:rPr>
      <w:b/>
      <w:bCs/>
    </w:rPr>
  </w:style>
  <w:style w:type="character" w:customStyle="1" w:styleId="markedcontent">
    <w:name w:val="markedcontent"/>
    <w:basedOn w:val="a0"/>
    <w:rsid w:val="007D1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6919</Words>
  <Characters>39443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Home</cp:lastModifiedBy>
  <cp:revision>14</cp:revision>
  <cp:lastPrinted>2021-11-16T12:53:00Z</cp:lastPrinted>
  <dcterms:created xsi:type="dcterms:W3CDTF">2021-12-15T11:52:00Z</dcterms:created>
  <dcterms:modified xsi:type="dcterms:W3CDTF">2021-12-21T09:21:00Z</dcterms:modified>
</cp:coreProperties>
</file>