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74" w:rsidRDefault="001A3774" w:rsidP="001A377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РЕШЕНИЕ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Собрания депутатов  Михайловского сельсовета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Рыльского района Курской области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от 30.03. 2018 г. № 84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Об отчете Главы Михайловского сельсовета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Рыльского района Курской области о работе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 2017 год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  На основании Устава МО «Михайловский сельсовет» Рыльского района Курской области  и </w:t>
      </w:r>
      <w:proofErr w:type="gramStart"/>
      <w:r>
        <w:rPr>
          <w:rFonts w:ascii="PT-Astra-Sans-Regular" w:hAnsi="PT-Astra-Sans-Regular"/>
          <w:color w:val="252525"/>
        </w:rPr>
        <w:t>заслушав доклад Главы Михайловского сельсовета о работе за 2017 год  Собрание депутатов  Михайловского сельсовета Рыльского района Курской области РЕШИЛО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 1. Признать отчет Главы Михайловского сельсовета Рыльского района Курской области о проделанной работе за 2017 год удовлетворительным.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Председатель Собрания депутатов                                                    </w:t>
      </w:r>
    </w:p>
    <w:p w:rsidR="001A3774" w:rsidRDefault="001A3774" w:rsidP="001A3774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Михайловского сельсовета Рыльского района                         </w:t>
      </w:r>
      <w:proofErr w:type="spellStart"/>
      <w:r>
        <w:rPr>
          <w:rFonts w:ascii="PT-Astra-Sans-Regular" w:hAnsi="PT-Astra-Sans-Regular"/>
          <w:color w:val="252525"/>
        </w:rPr>
        <w:t>Н.В.Калинченко</w:t>
      </w:r>
      <w:proofErr w:type="spellEnd"/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ОТЧЕТ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главы Михайловского сельсовета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о проделанной работе за 2017 год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соответствии с действующим Федеральным законодательством Глава сельского поселения ежегодно  отчитывается перед населением и депутатами о проделанной работе.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Главными задачами в работе Администрации Михайловского сельсовета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муниципального образования «Михайловский сельсовет» и другими Федеральными и областными правовыми актами.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Это</w:t>
      </w:r>
      <w:proofErr w:type="gramEnd"/>
      <w:r>
        <w:rPr>
          <w:rFonts w:ascii="PT-Astra-Sans-Regular" w:hAnsi="PT-Astra-Sans-Regular"/>
          <w:color w:val="252525"/>
        </w:rPr>
        <w:t xml:space="preserve"> прежде всего: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исполнение бюджета муниципального образования;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обеспечение бесперебойной работы учреждений культуры, образования и здравоохранения;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благоустройство населенных пунктов, развитие инфраструктуры, обеспечение жизнедеятельности поселения;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взаимодействие с сельхозпроизводителями и организациями всех форм собственности с целью укрепления и развития экономики сельсовета.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В рамках нормотворческой деятельности за 2017 год принято 134 постановления, 57 распоряжений,  проведено 11 собраний </w:t>
      </w:r>
      <w:proofErr w:type="gramStart"/>
      <w:r>
        <w:rPr>
          <w:rFonts w:ascii="PT-Astra-Sans-Regular" w:hAnsi="PT-Astra-Sans-Regular"/>
          <w:color w:val="252525"/>
        </w:rPr>
        <w:t>депутатов</w:t>
      </w:r>
      <w:proofErr w:type="gramEnd"/>
      <w:r>
        <w:rPr>
          <w:rFonts w:ascii="PT-Astra-Sans-Regular" w:hAnsi="PT-Astra-Sans-Regular"/>
          <w:color w:val="252525"/>
        </w:rPr>
        <w:t xml:space="preserve"> на которых принято 51 решение.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В 2017 году </w:t>
      </w:r>
      <w:proofErr w:type="gramStart"/>
      <w:r>
        <w:rPr>
          <w:rFonts w:ascii="PT-Astra-Sans-Regular" w:hAnsi="PT-Astra-Sans-Regular"/>
          <w:color w:val="252525"/>
        </w:rPr>
        <w:t>зарегистрировано  24 устных обращений граждан из них 17 решено</w:t>
      </w:r>
      <w:proofErr w:type="gramEnd"/>
      <w:r>
        <w:rPr>
          <w:rFonts w:ascii="PT-Astra-Sans-Regular" w:hAnsi="PT-Astra-Sans-Regular"/>
          <w:color w:val="252525"/>
        </w:rPr>
        <w:t xml:space="preserve"> положительно, 7 разъяснено.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Совершено нотариальных действий за 2017 год – 21.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Все нормативно правовые акты обнародуются на информационных стендах и на сайте Михайловского сельсовета в сети Интернет.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Доходы бюджета Михайловского сельсовета на 2017 год составили -  в сумме 3134737 рублей;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Поступления  собственных доходов составили: 1347695 рублей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Дотации бюджету-737363  руб.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Дотации на выравнивание бюджетной обеспеченности-176362 руб.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Дотации на поддержку мер по обеспечению сбалансированности бюджета-561001 руб.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Субвенции (воинский учет) – 69019 руб.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Прочие субсидии бюджетам сельских поселений – 193088 руб.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Межбюджетные трансферты бюджетам сельских поселений – 652616 рублей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Прочие безвозмездные поступления в бюджеты сельских поселений – 142862 рубля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  Расходы местного бюджета на 2017 год - в сумме 2797633  рублей;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т.ч</w:t>
      </w:r>
      <w:proofErr w:type="gramStart"/>
      <w:r>
        <w:rPr>
          <w:rFonts w:ascii="PT-Astra-Sans-Regular" w:hAnsi="PT-Astra-Sans-Regular"/>
          <w:color w:val="252525"/>
        </w:rPr>
        <w:t>.А</w:t>
      </w:r>
      <w:proofErr w:type="gramEnd"/>
      <w:r>
        <w:rPr>
          <w:rFonts w:ascii="PT-Astra-Sans-Regular" w:hAnsi="PT-Astra-Sans-Regular"/>
          <w:color w:val="252525"/>
        </w:rPr>
        <w:t>дминистрация Михайловского сельсовета – 1695898 рублей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национальная экономика – 208682 рубля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коммунальное хозяйство – 110476 рублей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культура – 1101735 рублей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- </w:t>
      </w:r>
      <w:proofErr w:type="spellStart"/>
      <w:r>
        <w:rPr>
          <w:rFonts w:ascii="PT-Astra-Sans-Regular" w:hAnsi="PT-Astra-Sans-Regular"/>
          <w:color w:val="252525"/>
        </w:rPr>
        <w:t>профицит</w:t>
      </w:r>
      <w:proofErr w:type="spellEnd"/>
      <w:r>
        <w:rPr>
          <w:rFonts w:ascii="PT-Astra-Sans-Regular" w:hAnsi="PT-Astra-Sans-Regular"/>
          <w:color w:val="252525"/>
        </w:rPr>
        <w:t xml:space="preserve"> местного бюджета на 2017год - в сумме 337103 рублей.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Осуществляется работа по организации первичного воинского учета.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Большую роль в жизни муниципального образования играют депутаты. Депутаты знают о проблемах жителей села. Они активно участвуют в жизни населения, задают правильные и своевременные вопросы, приходят с рациональными предложениями, которые реализуют именно благодаря их неравнодушию и активному ответственному подходу к решению возникающих у жителей проблем.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На территории сельсовета расположено 3 </w:t>
      </w:r>
      <w:proofErr w:type="gramStart"/>
      <w:r>
        <w:rPr>
          <w:rFonts w:ascii="PT-Astra-Sans-Regular" w:hAnsi="PT-Astra-Sans-Regular"/>
          <w:color w:val="252525"/>
        </w:rPr>
        <w:t>населенных</w:t>
      </w:r>
      <w:proofErr w:type="gramEnd"/>
      <w:r>
        <w:rPr>
          <w:rFonts w:ascii="PT-Astra-Sans-Regular" w:hAnsi="PT-Astra-Sans-Regular"/>
          <w:color w:val="252525"/>
        </w:rPr>
        <w:t xml:space="preserve"> пункта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Общая численность населения на 01.01.2018 г. составляет -532 человека.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За 2017 год родилось - 7 человек, умерло- 18 человек.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В школе обучается – 46 учеников.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На территории муниципального образования функционирует школа, ФАП, дом культуры, почта, библиотека, 2 магазина.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Всего на территории сельсовета 4 башни, скважины и водопровода, все они оформлены в собственность.  В 2017 году на  3 водонапорных башнях  установлены автоматы регулирования подачи воды.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течени</w:t>
      </w:r>
      <w:proofErr w:type="gramStart"/>
      <w:r>
        <w:rPr>
          <w:rFonts w:ascii="PT-Astra-Sans-Regular" w:hAnsi="PT-Astra-Sans-Regular"/>
          <w:color w:val="252525"/>
        </w:rPr>
        <w:t>и</w:t>
      </w:r>
      <w:proofErr w:type="gramEnd"/>
      <w:r>
        <w:rPr>
          <w:rFonts w:ascii="PT-Astra-Sans-Regular" w:hAnsi="PT-Astra-Sans-Regular"/>
          <w:color w:val="252525"/>
        </w:rPr>
        <w:t xml:space="preserve"> весенне-летнего периода проводится скашивание от сорной растительности населенных пунктов. В апреле проводится месячник уборки территории. В период сильных снегопадов осуществляется очистка дорог по населенным пунктам.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К 9 мая проводился косметический ремонт памятной стелы.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Проводятся мероприятия учреждениями культуры посвященные Дню Победы,  День пожилых людей, 8 Марта, 23 февраля, День матери, Новогодний утренник. К 9 мая вдовам участников ВОВ вручаются подарки. </w:t>
      </w:r>
      <w:proofErr w:type="gramStart"/>
      <w:r>
        <w:rPr>
          <w:rFonts w:ascii="PT-Astra-Sans-Regular" w:hAnsi="PT-Astra-Sans-Regular"/>
          <w:color w:val="252525"/>
        </w:rPr>
        <w:t>К</w:t>
      </w:r>
      <w:proofErr w:type="gramEnd"/>
      <w:r>
        <w:rPr>
          <w:rFonts w:ascii="PT-Astra-Sans-Regular" w:hAnsi="PT-Astra-Sans-Regular"/>
          <w:color w:val="252525"/>
        </w:rPr>
        <w:t xml:space="preserve"> Дню знаний первоклассникам дарим подарки. К Новому году всем детям дошкольного и школьного возраста приобретаются новогодние подарки.</w:t>
      </w:r>
    </w:p>
    <w:p w:rsidR="001A3774" w:rsidRDefault="001A3774" w:rsidP="001A377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На территории сельсовета ведут производственную деятельность ООО «Михайловское», которое обеспечивает рабочими местами население, КФХ «</w:t>
      </w:r>
      <w:proofErr w:type="spellStart"/>
      <w:r>
        <w:rPr>
          <w:rFonts w:ascii="PT-Astra-Sans-Regular" w:hAnsi="PT-Astra-Sans-Regular"/>
          <w:color w:val="252525"/>
        </w:rPr>
        <w:t>Ферхофан</w:t>
      </w:r>
      <w:proofErr w:type="spellEnd"/>
      <w:r>
        <w:rPr>
          <w:rFonts w:ascii="PT-Astra-Sans-Regular" w:hAnsi="PT-Astra-Sans-Regular"/>
          <w:color w:val="252525"/>
        </w:rPr>
        <w:t xml:space="preserve">», фермер </w:t>
      </w:r>
      <w:proofErr w:type="spellStart"/>
      <w:r>
        <w:rPr>
          <w:rFonts w:ascii="PT-Astra-Sans-Regular" w:hAnsi="PT-Astra-Sans-Regular"/>
          <w:color w:val="252525"/>
        </w:rPr>
        <w:t>Гребеников</w:t>
      </w:r>
      <w:proofErr w:type="spellEnd"/>
      <w:r>
        <w:rPr>
          <w:rFonts w:ascii="PT-Astra-Sans-Regular" w:hAnsi="PT-Astra-Sans-Regular"/>
          <w:color w:val="252525"/>
        </w:rPr>
        <w:t xml:space="preserve"> Н.А.</w:t>
      </w:r>
    </w:p>
    <w:p w:rsidR="00A25223" w:rsidRPr="001A3774" w:rsidRDefault="00A25223" w:rsidP="001A3774"/>
    <w:sectPr w:rsidR="00A25223" w:rsidRPr="001A377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774A81"/>
    <w:multiLevelType w:val="multilevel"/>
    <w:tmpl w:val="0D7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166A70"/>
    <w:rsid w:val="001A3774"/>
    <w:rsid w:val="0023458D"/>
    <w:rsid w:val="00253936"/>
    <w:rsid w:val="00294ED4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677507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458AD"/>
    <w:rsid w:val="00AE1068"/>
    <w:rsid w:val="00AF17C1"/>
    <w:rsid w:val="00B1105F"/>
    <w:rsid w:val="00BA7398"/>
    <w:rsid w:val="00BE5865"/>
    <w:rsid w:val="00C31FE6"/>
    <w:rsid w:val="00CB6783"/>
    <w:rsid w:val="00CC244C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2023-05-13T20:13:00Z</dcterms:created>
  <dcterms:modified xsi:type="dcterms:W3CDTF">2023-05-13T20:13:00Z</dcterms:modified>
</cp:coreProperties>
</file>