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DA" w:rsidRPr="00CC5BDA" w:rsidRDefault="00CC5BDA" w:rsidP="00CC5BDA">
      <w:pPr>
        <w:pStyle w:val="a3"/>
        <w:shd w:val="clear" w:color="auto" w:fill="FFFFFF"/>
        <w:spacing w:before="0" w:beforeAutospacing="0" w:after="0" w:afterAutospacing="0"/>
        <w:jc w:val="center"/>
        <w:rPr>
          <w:color w:val="000000"/>
        </w:rPr>
      </w:pPr>
      <w:r w:rsidRPr="00CC5BDA">
        <w:rPr>
          <w:color w:val="000000"/>
        </w:rPr>
        <w:t xml:space="preserve">Федеральный закон от 2 мая 2006  г. </w:t>
      </w:r>
      <w:r>
        <w:rPr>
          <w:color w:val="000000"/>
        </w:rPr>
        <w:t>№</w:t>
      </w:r>
      <w:r w:rsidRPr="00CC5BDA">
        <w:rPr>
          <w:color w:val="000000"/>
        </w:rPr>
        <w:t>  59-ФЗ</w:t>
      </w:r>
      <w:r w:rsidRPr="00CC5BDA">
        <w:rPr>
          <w:color w:val="000000"/>
        </w:rPr>
        <w:br/>
        <w:t>"О порядке рассмотрения обращений граждан Российской Федерации"</w:t>
      </w:r>
    </w:p>
    <w:p w:rsidR="00CC5BDA" w:rsidRDefault="00CC5BDA" w:rsidP="00CC5BDA">
      <w:pPr>
        <w:pStyle w:val="a3"/>
        <w:shd w:val="clear" w:color="auto" w:fill="FFFFFF"/>
        <w:spacing w:before="0" w:beforeAutospacing="0" w:after="0" w:afterAutospacing="0"/>
        <w:jc w:val="both"/>
        <w:rPr>
          <w:color w:val="000000"/>
        </w:rPr>
      </w:pPr>
    </w:p>
    <w:p w:rsidR="00CC5BDA" w:rsidRDefault="00CC5BDA" w:rsidP="00CC5BDA">
      <w:pPr>
        <w:pStyle w:val="a3"/>
        <w:shd w:val="clear" w:color="auto" w:fill="FFFFFF"/>
        <w:spacing w:before="0" w:beforeAutospacing="0" w:after="0" w:afterAutospacing="0"/>
        <w:jc w:val="both"/>
        <w:rPr>
          <w:color w:val="000000"/>
        </w:rPr>
      </w:pPr>
      <w:r w:rsidRPr="00CC5BDA">
        <w:rPr>
          <w:color w:val="000000"/>
        </w:rPr>
        <w:t>Принят Государственной Думой 21 апреля 2006 года</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Одобрен Советом Федерации 26 апреля 2006 года</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br/>
        <w:t>Статья 1. Сфера применения настоящего Федерального закона:</w:t>
      </w:r>
      <w:r w:rsidRPr="00CC5BDA">
        <w:rPr>
          <w:color w:val="000000"/>
        </w:rPr>
        <w:br/>
        <w:t xml:space="preserve">Постановлением Конституционного Суда РФ от 18 июля 2012  г. </w:t>
      </w:r>
      <w:r>
        <w:rPr>
          <w:color w:val="000000"/>
        </w:rPr>
        <w:t>№</w:t>
      </w:r>
      <w:r w:rsidRPr="00CC5BDA">
        <w:rPr>
          <w:color w:val="000000"/>
        </w:rPr>
        <w:t>  19-П взаимосвязанные положения части  1 статьи  1 и статьи  3 настоящего Федерального закона:</w:t>
      </w:r>
      <w:r w:rsidRPr="00CC5BDA">
        <w:rPr>
          <w:color w:val="000000"/>
        </w:rPr>
        <w:br/>
        <w:t>- признаны не противоречащими Конституции РФ, поскольку - по своему конституционно-правовому смыслу в системе действующего правового регулирования - сами по себе они не препятствуют введению законами субъекта РФ в целях защиты конституционного права граждан на обращение положений, которые дополняют федеральные гарантии данного права и не предполагают возложение новых обязанностей (ограничений прав) на физических и юридических лиц;</w:t>
      </w:r>
      <w:r w:rsidRPr="00CC5BDA">
        <w:rPr>
          <w:color w:val="000000"/>
        </w:rPr>
        <w:br/>
        <w:t>- признаны не соответствующими Конституции РФ, ее статьям  19 (часть  1), 30, 33, 45, 55 (часть  3) и 76, в той мере, в какой они - в силу неопределенности нормативного содержания, порождающей на практике неоднозначное их истолкование и, соответственно, возможность произвольного применения, - препятствуют распространению положений настоящего Федерального закона на отношения, связанные с рассмотрением органами государственной власти и органами местного самоуправления обращений объединений граждан, включая юридические лица, а также рассмотрению обращений осуществляющими публично значимые функции государственными и муниципальными учреждениями и иными организациями, в том числе введению законом субъекта РФ положений о возможности рассмотрения обращений такими учреждениями и организациями.</w:t>
      </w:r>
      <w:r w:rsidRPr="00CC5BDA">
        <w:rPr>
          <w:color w:val="000000"/>
        </w:rPr>
        <w:br/>
        <w:t>Впредь до введения в действие нового правового регулирования положения части  1 статьи  1 и статьи  3 настоящего Федерального закона должны применяться - исходя из требований статей  19 (часть  1), 33, 45, 72 (пункт  "б" части  1) и 76 Конституции РФ и основанных на них правовых позиций Конституционного Суда РФ, выраженных в вышеназванном Постановлении</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r w:rsidRPr="00CC5BDA">
        <w:rPr>
          <w:color w:val="000000"/>
        </w:rPr>
        <w:b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r w:rsidRPr="00CC5BDA">
        <w:rPr>
          <w:color w:val="000000"/>
        </w:rPr>
        <w:b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r w:rsidRPr="00CC5BDA">
        <w:rPr>
          <w:color w:val="000000"/>
        </w:rPr>
        <w:b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w:t>
      </w:r>
      <w:r w:rsidRPr="00CC5BDA">
        <w:rPr>
          <w:color w:val="000000"/>
        </w:rPr>
        <w:lastRenderedPageBreak/>
        <w:t>осуществляющими публично значимые функции государственными и муниципальными учреждениями, иными организациями и их должностными лицами.</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Статья 2. Право граждан на обращение</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r w:rsidRPr="00CC5BDA">
        <w:rPr>
          <w:color w:val="000000"/>
        </w:rPr>
        <w:b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r w:rsidRPr="00CC5BDA">
        <w:rPr>
          <w:color w:val="000000"/>
        </w:rPr>
        <w:br/>
        <w:t>3. Рассмотрение обращений граждан осуществляется бесплатно.</w:t>
      </w:r>
      <w:r w:rsidRPr="00CC5BDA">
        <w:rPr>
          <w:color w:val="000000"/>
        </w:rPr>
        <w:br/>
        <w:t xml:space="preserve">Постановлением Конституционного Суда РФ от 18 июля 2012  г. </w:t>
      </w:r>
      <w:r>
        <w:rPr>
          <w:color w:val="000000"/>
        </w:rPr>
        <w:t>№</w:t>
      </w:r>
      <w:r w:rsidRPr="00CC5BDA">
        <w:rPr>
          <w:color w:val="000000"/>
        </w:rPr>
        <w:t>  19-П взаимосвязанные положения части  1 статьи  1 и статьи  3 настоящего Федерального закона:</w:t>
      </w:r>
      <w:r w:rsidRPr="00CC5BDA">
        <w:rPr>
          <w:color w:val="000000"/>
        </w:rPr>
        <w:br/>
        <w:t>- признаны не противоречащими Конституции РФ, поскольку - по своему конституционно-правовому смыслу в системе действующего правового регулирования - сами по себе они не препятствуют введению законами субъекта РФ в целях защиты конституционного права граждан на обращение положений, которые дополняют федеральные гарантии данного права и не предполагают возложение новых обязанностей (ограничений прав) на физических и юридических лиц;</w:t>
      </w:r>
      <w:r w:rsidRPr="00CC5BDA">
        <w:rPr>
          <w:color w:val="000000"/>
        </w:rPr>
        <w:br/>
        <w:t>- признаны не соответствующими Конституции РФ, ее статьям  19 (часть  1), 30, 33, 45, 55 (часть  3) и 76, в той мере, в какой они - в силу неопределенности нормативного содержания, порождающей на практике неоднозначное их истолкование и, соответственно, возможность произвольного применения, - препятствуют распространению положений настоящего Федерального закона на отношения, связанные с рассмотрением органами государственной власти и органами местного самоуправления обращений объединений граждан, включая юридические лица, а также рассмотрению обращений осуществляющими публично значимые функции государственными и муниципальными учреждениями и иными организациями, в том числе введению законом субъекта РФ положений о возможности рассмотрения обращений такими учреждениями и организациями.</w:t>
      </w:r>
      <w:r w:rsidRPr="00CC5BDA">
        <w:rPr>
          <w:color w:val="000000"/>
        </w:rPr>
        <w:br/>
        <w:t>Впредь до введения в действие нового правового регулирования положения части  1 статьи  1 и статьи  3 настоящего Федерального закона должны применяться - исходя из требований статей  19 (часть  1), 33, 45, 72 (пункт  "б" части  1) и 76 Конституции РФ и основанных на них правовых позиций Конституционного Суда РФ, выраженных в вышеназванном Постановлении</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Статья 3. Правовое регулирование правоотношений, связанных с рассмотрением обращений граждан</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r w:rsidRPr="00CC5BDA">
        <w:rPr>
          <w:color w:val="000000"/>
        </w:rPr>
        <w:b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r w:rsidRPr="00CC5BDA">
        <w:rPr>
          <w:color w:val="000000"/>
        </w:rPr>
        <w:br/>
        <w:t>Статья 4. Основные термины, используемые в настоящем Федеральном законе</w:t>
      </w:r>
      <w:r w:rsidRPr="00CC5BDA">
        <w:rPr>
          <w:color w:val="000000"/>
        </w:rPr>
        <w:br/>
        <w:t>Для целей настоящего Федерального закона используются следующие основные термины:</w:t>
      </w:r>
      <w:r w:rsidRPr="00CC5BDA">
        <w:rPr>
          <w:color w:val="000000"/>
        </w:rPr>
        <w:b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w:t>
      </w:r>
      <w:r w:rsidRPr="00CC5BDA">
        <w:rPr>
          <w:color w:val="000000"/>
        </w:rPr>
        <w:lastRenderedPageBreak/>
        <w:t>обращение гражданина в государственный орган, орган местного самоуправления;</w:t>
      </w:r>
      <w:r w:rsidRPr="00CC5BDA">
        <w:rPr>
          <w:color w:val="000000"/>
        </w:rPr>
        <w:b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r w:rsidRPr="00CC5BDA">
        <w:rPr>
          <w:color w:val="000000"/>
        </w:rPr>
        <w:b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r w:rsidRPr="00CC5BDA">
        <w:rPr>
          <w:color w:val="000000"/>
        </w:rPr>
        <w:b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r w:rsidRPr="00CC5BDA">
        <w:rPr>
          <w:color w:val="000000"/>
        </w:rPr>
        <w:b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Статья 5. Права гражданина при рассмотрении обращения</w:t>
      </w:r>
      <w:r w:rsidRPr="00CC5BDA">
        <w:rPr>
          <w:color w:val="000000"/>
        </w:rPr>
        <w:br/>
        <w:t>При рассмотрении обращения государственным органом, органом местного самоуправления или должностным лицом гражданин имеет право:</w:t>
      </w:r>
      <w:r w:rsidRPr="00CC5BDA">
        <w:rPr>
          <w:color w:val="000000"/>
        </w:rPr>
        <w:br/>
        <w:t>1) представлять дополнительные документы и материалы либо обращаться с просьбой об их истребовании, в том числе в электронной форме;</w:t>
      </w:r>
      <w:r w:rsidRPr="00CC5BDA">
        <w:rPr>
          <w:color w:val="000000"/>
        </w:rPr>
        <w:b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CC5BDA">
        <w:rPr>
          <w:color w:val="000000"/>
        </w:rPr>
        <w:b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Pr="00CC5BDA">
        <w:rPr>
          <w:color w:val="000000"/>
        </w:rPr>
        <w:b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r w:rsidRPr="00CC5BDA">
        <w:rPr>
          <w:color w:val="000000"/>
        </w:rPr>
        <w:br/>
        <w:t>5) обращаться с заявлением о прекращении рассмотрения обращения.</w:t>
      </w:r>
      <w:r w:rsidRPr="00CC5BDA">
        <w:rPr>
          <w:color w:val="000000"/>
        </w:rPr>
        <w:br/>
        <w:t>Статья 6. Гарантии безопасности гражданина в связи с его обращением</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r w:rsidRPr="00CC5BDA">
        <w:rPr>
          <w:color w:val="000000"/>
        </w:rPr>
        <w:b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Pr="00CC5BDA">
        <w:rPr>
          <w:color w:val="000000"/>
        </w:rPr>
        <w:br/>
        <w:t>Статья 7. Требования к письменному обращению</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 xml:space="preserve">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w:t>
      </w:r>
      <w:r w:rsidRPr="00CC5BDA">
        <w:rPr>
          <w:color w:val="000000"/>
        </w:rPr>
        <w:lastRenderedPageBreak/>
        <w:t>направлены ответ, уведомление о переадресации обращения, излагает суть предложения, заявления или жалобы, ставит личную подпись и дату.</w:t>
      </w:r>
      <w:r w:rsidRPr="00CC5BDA">
        <w:rPr>
          <w:color w:val="000000"/>
        </w:rPr>
        <w:br/>
        <w:t>2. В случае необходимости в подтверждение своих доводов гражданин прилагает к письменному обращению документы и материалы либо их копии.</w:t>
      </w:r>
      <w:r w:rsidRPr="00CC5BDA">
        <w:rPr>
          <w:color w:val="000000"/>
        </w:rPr>
        <w:b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Статья 8. Направление и регистрация письменного обращения</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r w:rsidRPr="00CC5BDA">
        <w:rPr>
          <w:color w:val="000000"/>
        </w:rPr>
        <w:b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r w:rsidRPr="00CC5BDA">
        <w:rPr>
          <w:color w:val="000000"/>
        </w:rPr>
        <w:b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r w:rsidRPr="00CC5BDA">
        <w:rPr>
          <w:color w:val="000000"/>
        </w:rPr>
        <w:b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r w:rsidRPr="00CC5BDA">
        <w:rPr>
          <w:color w:val="000000"/>
        </w:rPr>
        <w:b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r w:rsidRPr="00CC5BDA">
        <w:rPr>
          <w:color w:val="000000"/>
        </w:rPr>
        <w:b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 xml:space="preserve">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w:t>
      </w:r>
      <w:r w:rsidRPr="00CC5BDA">
        <w:rPr>
          <w:color w:val="000000"/>
        </w:rPr>
        <w:lastRenderedPageBreak/>
        <w:t>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Статья 9. Обязательность принятия обращения к рассмотрению</w:t>
      </w:r>
      <w:r w:rsidRPr="00CC5BDA">
        <w:rPr>
          <w:color w:val="000000"/>
        </w:rPr>
        <w:b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r w:rsidRPr="00CC5BDA">
        <w:rPr>
          <w:color w:val="000000"/>
        </w:rPr>
        <w:b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Статья 10. Рассмотрение обращения</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1. Государственный орган, орган местного самоуправления или должностное лицо:</w:t>
      </w:r>
      <w:r w:rsidRPr="00CC5BDA">
        <w:rPr>
          <w:color w:val="000000"/>
        </w:rPr>
        <w:b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r w:rsidRPr="00CC5BDA">
        <w:rPr>
          <w:color w:val="000000"/>
        </w:rPr>
        <w:b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3) принимает меры, направленные на восстановление или защиту нарушенных прав, свобод и законных интересов гражданина;</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r w:rsidRPr="00CC5BDA">
        <w:rPr>
          <w:color w:val="000000"/>
        </w:rPr>
        <w:b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r w:rsidRPr="00CC5BDA">
        <w:rPr>
          <w:color w:val="000000"/>
        </w:rPr>
        <w:b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CC5BDA">
        <w:rPr>
          <w:color w:val="000000"/>
        </w:rPr>
        <w:br/>
        <w:t>Статья 11. Порядок рассмотрения отдельных обращений</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CC5BDA">
        <w:rPr>
          <w:color w:val="000000"/>
        </w:rPr>
        <w:b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Pr="00CC5BDA">
        <w:rPr>
          <w:color w:val="000000"/>
        </w:rPr>
        <w:br/>
        <w:t xml:space="preserve">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w:t>
      </w:r>
      <w:r w:rsidRPr="00CC5BDA">
        <w:rPr>
          <w:color w:val="000000"/>
        </w:rPr>
        <w:lastRenderedPageBreak/>
        <w:t>в нем вопросов и сообщить гражданину, направившему обращение, о недопустимости злоупотребления правом.</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CC5BDA">
        <w:rPr>
          <w:color w:val="000000"/>
        </w:rPr>
        <w:b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sidRPr="00CC5BDA">
        <w:rPr>
          <w:color w:val="000000"/>
        </w:rPr>
        <w:b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CC5BDA">
        <w:rPr>
          <w:color w:val="000000"/>
        </w:rPr>
        <w:b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sidRPr="00CC5BDA">
        <w:rPr>
          <w:color w:val="000000"/>
        </w:rPr>
        <w:br/>
        <w:t>Статья 12. Сроки рассмотрения письменного обращения</w:t>
      </w:r>
      <w:r w:rsidRPr="00CC5BDA">
        <w:rPr>
          <w:color w:val="000000"/>
        </w:rPr>
        <w:b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r w:rsidRPr="00CC5BDA">
        <w:rPr>
          <w:color w:val="000000"/>
        </w:rPr>
        <w:b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r w:rsidRPr="00CC5BDA">
        <w:rPr>
          <w:color w:val="000000"/>
        </w:rPr>
        <w:b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sidRPr="00CC5BDA">
        <w:rPr>
          <w:color w:val="000000"/>
        </w:rPr>
        <w:br/>
        <w:t>Статья 13. Личный прием граждан</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r w:rsidRPr="00CC5BDA">
        <w:rPr>
          <w:color w:val="000000"/>
        </w:rPr>
        <w:br/>
        <w:t>2. При личном приеме гражданин предъявляет документ, удостоверяющий его личность.</w:t>
      </w:r>
      <w:r w:rsidRPr="00CC5BDA">
        <w:rPr>
          <w:color w:val="000000"/>
        </w:rPr>
        <w:br/>
        <w:t xml:space="preserve">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w:t>
      </w:r>
      <w:r w:rsidRPr="00CC5BDA">
        <w:rPr>
          <w:color w:val="000000"/>
        </w:rPr>
        <w:lastRenderedPageBreak/>
        <w:t>карточке личного приема гражданина. В остальных случаях дается письменный ответ по существу поставленных в обращении вопросов.</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r w:rsidRPr="00CC5BDA">
        <w:rPr>
          <w:color w:val="000000"/>
        </w:rPr>
        <w:b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r w:rsidRPr="00CC5BDA">
        <w:rPr>
          <w:color w:val="000000"/>
        </w:rPr>
        <w:b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CC5BDA">
        <w:rPr>
          <w:color w:val="000000"/>
        </w:rPr>
        <w:b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Pr="00CC5BDA">
        <w:rPr>
          <w:color w:val="000000"/>
        </w:rPr>
        <w:br/>
        <w:t>Статья 14. Контроль за соблюдением порядка рассмотрения обращений</w:t>
      </w:r>
      <w:r w:rsidRPr="00CC5BDA">
        <w:rPr>
          <w:color w:val="000000"/>
        </w:rPr>
        <w:b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r w:rsidRPr="00CC5BDA">
        <w:rPr>
          <w:color w:val="000000"/>
        </w:rPr>
        <w:br/>
        <w:t>Статья 15. Ответственность за нарушение настоящего Федерального закона</w:t>
      </w:r>
      <w:r w:rsidRPr="00CC5BDA">
        <w:rPr>
          <w:color w:val="000000"/>
        </w:rPr>
        <w:br/>
        <w:t>Лица, виновные в нарушении настоящего Федерального закона, несут ответственность, предусмотренную законодательством Российской Федерации.</w:t>
      </w:r>
      <w:r w:rsidRPr="00CC5BDA">
        <w:rPr>
          <w:color w:val="000000"/>
        </w:rPr>
        <w:br/>
        <w:t>Статья 16. Возмещение причиненных убытков и взыскание понесенных расходов при рассмотрении обращений</w:t>
      </w:r>
      <w:r w:rsidRPr="00CC5BDA">
        <w:rPr>
          <w:color w:val="000000"/>
        </w:rPr>
        <w:b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r w:rsidRPr="00CC5BDA">
        <w:rPr>
          <w:color w:val="000000"/>
        </w:rPr>
        <w:b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510B84" w:rsidRDefault="00CC5BDA" w:rsidP="00CC5BDA">
      <w:pPr>
        <w:pStyle w:val="a3"/>
        <w:shd w:val="clear" w:color="auto" w:fill="FFFFFF"/>
        <w:spacing w:before="0" w:beforeAutospacing="0" w:after="0" w:afterAutospacing="0"/>
        <w:jc w:val="both"/>
        <w:rPr>
          <w:color w:val="000000"/>
        </w:rPr>
      </w:pPr>
      <w:r w:rsidRPr="00CC5BDA">
        <w:rPr>
          <w:color w:val="000000"/>
        </w:rPr>
        <w:t>Статья 17. Признание не действующими на территории Российской Федерации отдельных нормативных правовых актов Союза ССР</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Признать не действующими на территории Российской Федерации:</w:t>
      </w:r>
      <w:r w:rsidRPr="00CC5BDA">
        <w:rPr>
          <w:color w:val="000000"/>
        </w:rPr>
        <w:br/>
        <w:t xml:space="preserve">1) Указ Президиума Верховного Совета СССР от 12 апреля 1968 года </w:t>
      </w:r>
      <w:r>
        <w:rPr>
          <w:color w:val="000000"/>
        </w:rPr>
        <w:t>№</w:t>
      </w:r>
      <w:r w:rsidRPr="00CC5BDA">
        <w:rPr>
          <w:color w:val="000000"/>
        </w:rPr>
        <w:t xml:space="preserve">  2534-VII "О порядке рассмотрения предложений, заявлений и жалоб граждан" (Ведомости Верховного Совета СССР, 1968, </w:t>
      </w:r>
      <w:r>
        <w:rPr>
          <w:color w:val="000000"/>
        </w:rPr>
        <w:t>№</w:t>
      </w:r>
      <w:r w:rsidRPr="00CC5BDA">
        <w:rPr>
          <w:color w:val="000000"/>
        </w:rPr>
        <w:t>  17, ст.  144);</w:t>
      </w:r>
      <w:r w:rsidRPr="00CC5BDA">
        <w:rPr>
          <w:color w:val="000000"/>
        </w:rPr>
        <w:br/>
        <w:t xml:space="preserve">2) Закон СССР от 26 июня 1968 года </w:t>
      </w:r>
      <w:r>
        <w:rPr>
          <w:color w:val="000000"/>
        </w:rPr>
        <w:t>№</w:t>
      </w:r>
      <w:r w:rsidRPr="00CC5BDA">
        <w:rPr>
          <w:color w:val="000000"/>
        </w:rPr>
        <w:t xml:space="preserve">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w:t>
      </w:r>
      <w:r>
        <w:rPr>
          <w:color w:val="000000"/>
        </w:rPr>
        <w:t>№</w:t>
      </w:r>
      <w:r w:rsidRPr="00CC5BDA">
        <w:rPr>
          <w:color w:val="000000"/>
        </w:rPr>
        <w:t>  27, ст.  237);</w:t>
      </w:r>
      <w:r w:rsidRPr="00CC5BDA">
        <w:rPr>
          <w:color w:val="000000"/>
        </w:rPr>
        <w:br/>
        <w:t xml:space="preserve">3) Указ Президиума Верховного Совета СССР от 4 марта 1980 года </w:t>
      </w:r>
      <w:r>
        <w:rPr>
          <w:color w:val="000000"/>
        </w:rPr>
        <w:t>№</w:t>
      </w:r>
      <w:r w:rsidRPr="00CC5BDA">
        <w:rPr>
          <w:color w:val="000000"/>
        </w:rPr>
        <w:t xml:space="preserve">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w:t>
      </w:r>
      <w:r>
        <w:rPr>
          <w:color w:val="000000"/>
        </w:rPr>
        <w:t>№</w:t>
      </w:r>
      <w:r w:rsidRPr="00CC5BDA">
        <w:rPr>
          <w:color w:val="000000"/>
        </w:rPr>
        <w:t xml:space="preserve"> 11, ст.  192);</w:t>
      </w:r>
      <w:r w:rsidRPr="00CC5BDA">
        <w:rPr>
          <w:color w:val="000000"/>
        </w:rPr>
        <w:br/>
        <w:t xml:space="preserve">4) Закон СССР от 25 июня 1980 года </w:t>
      </w:r>
      <w:r>
        <w:rPr>
          <w:color w:val="000000"/>
        </w:rPr>
        <w:t>№</w:t>
      </w:r>
      <w:r w:rsidRPr="00CC5BDA">
        <w:rPr>
          <w:color w:val="000000"/>
        </w:rPr>
        <w:t xml:space="preserve">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w:t>
      </w:r>
      <w:r>
        <w:rPr>
          <w:color w:val="000000"/>
        </w:rPr>
        <w:t>№</w:t>
      </w:r>
      <w:r w:rsidRPr="00CC5BDA">
        <w:rPr>
          <w:color w:val="000000"/>
        </w:rPr>
        <w:t>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r w:rsidRPr="00CC5BDA">
        <w:rPr>
          <w:color w:val="000000"/>
        </w:rPr>
        <w:br/>
        <w:t xml:space="preserve">5) Указ Президиума Верховного Совета СССР от 2 февраля 1988 года </w:t>
      </w:r>
      <w:r>
        <w:rPr>
          <w:color w:val="000000"/>
        </w:rPr>
        <w:t>№</w:t>
      </w:r>
      <w:r w:rsidRPr="00CC5BDA">
        <w:rPr>
          <w:color w:val="000000"/>
        </w:rPr>
        <w:t xml:space="preserve">  8422-XI "О </w:t>
      </w:r>
      <w:r w:rsidRPr="00CC5BDA">
        <w:rPr>
          <w:color w:val="000000"/>
        </w:rPr>
        <w:lastRenderedPageBreak/>
        <w:t xml:space="preserve">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w:t>
      </w:r>
      <w:r>
        <w:rPr>
          <w:color w:val="000000"/>
        </w:rPr>
        <w:t>№</w:t>
      </w:r>
      <w:r w:rsidRPr="00CC5BDA">
        <w:rPr>
          <w:color w:val="000000"/>
        </w:rPr>
        <w:t>  6, ст.  94);</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 xml:space="preserve">6) Закон СССР от 26 мая 1988 года </w:t>
      </w:r>
      <w:r>
        <w:rPr>
          <w:color w:val="000000"/>
        </w:rPr>
        <w:t>№</w:t>
      </w:r>
      <w:r w:rsidRPr="00CC5BDA">
        <w:rPr>
          <w:color w:val="000000"/>
        </w:rPr>
        <w:t xml:space="preserve">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w:t>
      </w:r>
      <w:r>
        <w:rPr>
          <w:color w:val="000000"/>
        </w:rPr>
        <w:t>№</w:t>
      </w:r>
      <w:r w:rsidRPr="00CC5BDA">
        <w:rPr>
          <w:color w:val="000000"/>
        </w:rPr>
        <w:t>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Статья 18. Вступление в силу настоящего Федерального закона</w:t>
      </w:r>
      <w:r w:rsidRPr="00CC5BDA">
        <w:rPr>
          <w:color w:val="000000"/>
        </w:rPr>
        <w:br/>
        <w:t>Настоящий Федеральный закон вступает в силу по истечении 180 дней после дня его официального опубликования.</w:t>
      </w:r>
    </w:p>
    <w:p w:rsidR="00CC5BDA" w:rsidRPr="00CC5BDA" w:rsidRDefault="00CC5BDA" w:rsidP="00CC5BDA">
      <w:pPr>
        <w:pStyle w:val="a3"/>
        <w:shd w:val="clear" w:color="auto" w:fill="FFFFFF"/>
        <w:spacing w:before="0" w:beforeAutospacing="0" w:after="0" w:afterAutospacing="0"/>
        <w:jc w:val="both"/>
        <w:rPr>
          <w:color w:val="000000"/>
        </w:rPr>
      </w:pPr>
      <w:r w:rsidRPr="00CC5BDA">
        <w:rPr>
          <w:color w:val="000000"/>
        </w:rPr>
        <w:br/>
        <w:t>Президент Российской Федерации В.  Путин</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t>Москва, Кремль</w:t>
      </w:r>
    </w:p>
    <w:p w:rsidR="00CC5BDA" w:rsidRDefault="00CC5BDA" w:rsidP="00CC5BDA">
      <w:pPr>
        <w:pStyle w:val="a3"/>
        <w:shd w:val="clear" w:color="auto" w:fill="FFFFFF"/>
        <w:spacing w:before="0" w:beforeAutospacing="0" w:after="0" w:afterAutospacing="0"/>
        <w:jc w:val="both"/>
        <w:rPr>
          <w:color w:val="000000"/>
        </w:rPr>
      </w:pPr>
      <w:r w:rsidRPr="00CC5BDA">
        <w:rPr>
          <w:color w:val="000000"/>
        </w:rPr>
        <w:br/>
        <w:t>2 мая 2006 г.</w:t>
      </w:r>
    </w:p>
    <w:p w:rsidR="00CC5BDA" w:rsidRPr="00CC5BDA" w:rsidRDefault="00CC5BDA" w:rsidP="00CC5BDA">
      <w:pPr>
        <w:pStyle w:val="a3"/>
        <w:shd w:val="clear" w:color="auto" w:fill="FFFFFF"/>
        <w:spacing w:before="0" w:beforeAutospacing="0" w:after="0" w:afterAutospacing="0"/>
        <w:jc w:val="both"/>
        <w:rPr>
          <w:color w:val="000000"/>
        </w:rPr>
      </w:pPr>
      <w:r w:rsidRPr="00CC5BDA">
        <w:rPr>
          <w:color w:val="000000"/>
        </w:rPr>
        <w:br/>
      </w:r>
      <w:r>
        <w:rPr>
          <w:color w:val="000000"/>
        </w:rPr>
        <w:t>№</w:t>
      </w:r>
      <w:r w:rsidRPr="00CC5BDA">
        <w:rPr>
          <w:color w:val="000000"/>
        </w:rPr>
        <w:t>  59-ФЗ</w:t>
      </w:r>
    </w:p>
    <w:p w:rsidR="00795E34" w:rsidRPr="00CC5BDA" w:rsidRDefault="00795E34" w:rsidP="00CC5BDA">
      <w:pPr>
        <w:spacing w:after="0" w:line="240" w:lineRule="auto"/>
        <w:jc w:val="both"/>
        <w:rPr>
          <w:rFonts w:ascii="Times New Roman" w:hAnsi="Times New Roman" w:cs="Times New Roman"/>
          <w:sz w:val="24"/>
          <w:szCs w:val="24"/>
        </w:rPr>
      </w:pPr>
    </w:p>
    <w:sectPr w:rsidR="00795E34" w:rsidRPr="00CC5BDA" w:rsidSect="00656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C5BDA"/>
    <w:rsid w:val="00510B84"/>
    <w:rsid w:val="00656010"/>
    <w:rsid w:val="00795E34"/>
    <w:rsid w:val="00A74DB1"/>
    <w:rsid w:val="00CC5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8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2022-07-11T12:40:00Z</dcterms:created>
  <dcterms:modified xsi:type="dcterms:W3CDTF">2022-07-11T12:40:00Z</dcterms:modified>
</cp:coreProperties>
</file>